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A613F5">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A613F5">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3E2A52">
            <w:pPr>
              <w:rPr>
                <w:rFonts w:ascii="Arial" w:hAnsi="Arial"/>
              </w:rPr>
            </w:pPr>
            <w:r w:rsidRPr="003E2A52">
              <w:rPr>
                <w:rFonts w:ascii="Arial" w:hAnsi="Arial"/>
              </w:rPr>
              <w:t>Child Care Methods I</w:t>
            </w:r>
          </w:p>
        </w:tc>
      </w:tr>
      <w:tr w:rsidR="00334D69" w:rsidTr="00A613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3E2A52">
            <w:pPr>
              <w:rPr>
                <w:rFonts w:ascii="Arial" w:hAnsi="Arial"/>
              </w:rPr>
            </w:pPr>
            <w:r w:rsidRPr="003E2A52">
              <w:rPr>
                <w:rFonts w:ascii="Arial" w:hAnsi="Arial"/>
              </w:rPr>
              <w:t>CYW102</w:t>
            </w:r>
          </w:p>
          <w:p w:rsidR="003E2A52" w:rsidRDefault="003E2A52">
            <w:pPr>
              <w:rPr>
                <w:rFonts w:ascii="Arial" w:hAnsi="Arial"/>
              </w:rPr>
            </w:pPr>
            <w:r w:rsidRPr="003E2A52">
              <w:rPr>
                <w:rFonts w:ascii="Arial" w:hAnsi="Arial"/>
              </w:rPr>
              <w:t>CYW</w:t>
            </w:r>
            <w:r>
              <w:rPr>
                <w:rFonts w:ascii="Arial" w:hAnsi="Arial"/>
              </w:rPr>
              <w:t>0</w:t>
            </w:r>
            <w:r w:rsidRPr="003E2A52">
              <w:rPr>
                <w:rFonts w:ascii="Arial" w:hAnsi="Arial"/>
              </w:rPr>
              <w:t>102</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A613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3E2A52" w:rsidP="00B56820">
            <w:pPr>
              <w:rPr>
                <w:rFonts w:ascii="Arial" w:hAnsi="Arial"/>
              </w:rPr>
            </w:pPr>
            <w:r>
              <w:rPr>
                <w:rFonts w:ascii="Arial" w:hAnsi="Arial"/>
              </w:rPr>
              <w:t>Child a</w:t>
            </w:r>
            <w:r w:rsidRPr="003E2A52">
              <w:rPr>
                <w:rFonts w:ascii="Arial" w:hAnsi="Arial"/>
              </w:rPr>
              <w:t>nd Youth Worker</w:t>
            </w:r>
          </w:p>
        </w:tc>
      </w:tr>
      <w:tr w:rsidR="00334D69" w:rsidTr="00A613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3E2A52">
            <w:pPr>
              <w:rPr>
                <w:rFonts w:ascii="Arial" w:hAnsi="Arial"/>
              </w:rPr>
            </w:pPr>
            <w:r w:rsidRPr="003E2A52">
              <w:rPr>
                <w:rFonts w:ascii="Arial" w:hAnsi="Arial"/>
              </w:rPr>
              <w:t xml:space="preserve">Melanie Jones, BA </w:t>
            </w:r>
            <w:proofErr w:type="spellStart"/>
            <w:r w:rsidRPr="003E2A52">
              <w:rPr>
                <w:rFonts w:ascii="Arial" w:hAnsi="Arial"/>
              </w:rPr>
              <w:t>CYC</w:t>
            </w:r>
            <w:proofErr w:type="spellEnd"/>
            <w:r w:rsidRPr="003E2A52">
              <w:rPr>
                <w:rFonts w:ascii="Arial" w:hAnsi="Arial"/>
              </w:rPr>
              <w:t xml:space="preserve">, </w:t>
            </w:r>
            <w:proofErr w:type="spellStart"/>
            <w:r w:rsidRPr="003E2A52">
              <w:rPr>
                <w:rFonts w:ascii="Arial" w:hAnsi="Arial"/>
              </w:rPr>
              <w:t>CYW</w:t>
            </w:r>
            <w:proofErr w:type="spellEnd"/>
            <w:r w:rsidRPr="003E2A52">
              <w:rPr>
                <w:rFonts w:ascii="Arial" w:hAnsi="Arial"/>
              </w:rPr>
              <w:t xml:space="preserve"> (Cert.)</w:t>
            </w:r>
          </w:p>
          <w:p w:rsidR="00921A53" w:rsidRDefault="003E2A52">
            <w:pPr>
              <w:rPr>
                <w:rFonts w:ascii="Arial" w:hAnsi="Arial"/>
              </w:rPr>
            </w:pPr>
            <w:proofErr w:type="spellStart"/>
            <w:r>
              <w:rPr>
                <w:rFonts w:ascii="Arial" w:hAnsi="Arial"/>
              </w:rPr>
              <w:t>Marnie</w:t>
            </w:r>
            <w:proofErr w:type="spellEnd"/>
            <w:r>
              <w:rPr>
                <w:rFonts w:ascii="Arial" w:hAnsi="Arial"/>
              </w:rPr>
              <w:t xml:space="preserve"> Bunting</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A613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A613F5">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B678CF">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A613F5">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A613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3E2A52">
            <w:pPr>
              <w:rPr>
                <w:rFonts w:ascii="Arial" w:hAnsi="Arial"/>
              </w:rPr>
            </w:pPr>
            <w:r w:rsidRPr="003E2A52">
              <w:rPr>
                <w:rFonts w:ascii="Arial" w:hAnsi="Arial"/>
              </w:rPr>
              <w:t>3</w:t>
            </w:r>
          </w:p>
        </w:tc>
      </w:tr>
      <w:tr w:rsidR="00334D69" w:rsidTr="00A613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3E2A52">
            <w:pPr>
              <w:rPr>
                <w:rFonts w:ascii="Arial" w:hAnsi="Arial"/>
              </w:rPr>
            </w:pPr>
            <w:r>
              <w:rPr>
                <w:rFonts w:ascii="Arial" w:hAnsi="Arial"/>
              </w:rPr>
              <w:t>None</w:t>
            </w:r>
          </w:p>
        </w:tc>
      </w:tr>
      <w:tr w:rsidR="00334D69" w:rsidTr="00A613F5">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3E2A52">
            <w:pPr>
              <w:rPr>
                <w:rFonts w:ascii="Arial" w:hAnsi="Arial"/>
              </w:rPr>
            </w:pPr>
            <w:r>
              <w:rPr>
                <w:rFonts w:ascii="Arial" w:hAnsi="Arial"/>
              </w:rPr>
              <w:t>3</w:t>
            </w:r>
          </w:p>
        </w:tc>
      </w:tr>
      <w:tr w:rsidR="006F13F4" w:rsidTr="00A613F5">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A613F5">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A613F5">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A613F5">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p w:rsidR="005E012B" w:rsidRDefault="005E012B" w:rsidP="00F54571">
      <w:pPr>
        <w:pStyle w:val="EnvelopeReturn"/>
        <w:rPr>
          <w:lang w:val="en-GB"/>
        </w:rPr>
      </w:pPr>
    </w:p>
    <w:p w:rsidR="005E012B" w:rsidRDefault="005E012B" w:rsidP="00F54571">
      <w:pPr>
        <w:pStyle w:val="EnvelopeReturn"/>
        <w:rPr>
          <w:lang w:val="en-GB"/>
        </w:rPr>
      </w:pPr>
    </w:p>
    <w:p w:rsidR="003E2A52" w:rsidRDefault="003E2A52" w:rsidP="003E2A52">
      <w:pPr>
        <w:rPr>
          <w:b/>
          <w:sz w:val="22"/>
        </w:rPr>
      </w:pPr>
      <w:r>
        <w:rPr>
          <w:b/>
          <w:sz w:val="22"/>
        </w:rPr>
        <w:lastRenderedPageBreak/>
        <w:t>I.     COURSE DESCRIPTION:</w:t>
      </w:r>
    </w:p>
    <w:p w:rsidR="003E2A52" w:rsidRDefault="003E2A52" w:rsidP="003E2A52">
      <w:pPr>
        <w:rPr>
          <w:sz w:val="22"/>
        </w:rPr>
      </w:pPr>
    </w:p>
    <w:p w:rsidR="003E2A52" w:rsidRDefault="003E2A52" w:rsidP="003E2A52">
      <w:pPr>
        <w:rPr>
          <w:sz w:val="22"/>
        </w:rPr>
      </w:pPr>
      <w:r>
        <w:rPr>
          <w:sz w:val="22"/>
        </w:rPr>
        <w:t xml:space="preserve">Child Care Methodology </w:t>
      </w:r>
      <w:r w:rsidR="005E012B">
        <w:rPr>
          <w:sz w:val="22"/>
        </w:rPr>
        <w:t>1</w:t>
      </w:r>
      <w:r>
        <w:rPr>
          <w:sz w:val="22"/>
        </w:rPr>
        <w:t xml:space="preserve"> serves as an introductory course to the field of Child and Youth Work.  The basic philosophy throughout this course is that as there is a body of knowledge, skills, and attitudes that are uniquely those of the competent Child and Youth Worker. Child and Youth Work is an established profession with its own history and operates within a Code of Ethics and has both provincial (Ontario Association of Child and Youth </w:t>
      </w:r>
      <w:proofErr w:type="spellStart"/>
      <w:r>
        <w:rPr>
          <w:sz w:val="22"/>
        </w:rPr>
        <w:t>Counsellors</w:t>
      </w:r>
      <w:proofErr w:type="spellEnd"/>
      <w:r>
        <w:rPr>
          <w:sz w:val="22"/>
        </w:rPr>
        <w:t xml:space="preserve"> – </w:t>
      </w:r>
      <w:proofErr w:type="spellStart"/>
      <w:r>
        <w:rPr>
          <w:sz w:val="22"/>
        </w:rPr>
        <w:t>OACYC</w:t>
      </w:r>
      <w:proofErr w:type="spellEnd"/>
      <w:r>
        <w:rPr>
          <w:sz w:val="22"/>
        </w:rPr>
        <w:t xml:space="preserve">,) and national (Canadian Association of Child and Youth </w:t>
      </w:r>
      <w:proofErr w:type="spellStart"/>
      <w:r>
        <w:rPr>
          <w:sz w:val="22"/>
        </w:rPr>
        <w:t>Counsellors</w:t>
      </w:r>
      <w:proofErr w:type="spellEnd"/>
      <w:r>
        <w:rPr>
          <w:sz w:val="22"/>
        </w:rPr>
        <w:t xml:space="preserve"> – </w:t>
      </w:r>
      <w:proofErr w:type="spellStart"/>
      <w:r>
        <w:rPr>
          <w:sz w:val="22"/>
        </w:rPr>
        <w:t>CYCC</w:t>
      </w:r>
      <w:proofErr w:type="spellEnd"/>
      <w:r>
        <w:rPr>
          <w:sz w:val="22"/>
        </w:rPr>
        <w:t xml:space="preserve">) associations. </w:t>
      </w:r>
    </w:p>
    <w:p w:rsidR="003E2A52" w:rsidRDefault="003E2A52" w:rsidP="003E2A52">
      <w:pPr>
        <w:rPr>
          <w:sz w:val="22"/>
        </w:rPr>
      </w:pPr>
    </w:p>
    <w:p w:rsidR="003E2A52" w:rsidRDefault="003E2A52" w:rsidP="003E2A52">
      <w:pPr>
        <w:rPr>
          <w:sz w:val="22"/>
        </w:rPr>
      </w:pPr>
      <w:r>
        <w:rPr>
          <w:sz w:val="22"/>
        </w:rPr>
        <w:t>In this course, we will explore three central themes:  the child at risk; the environment or settings that serve the child; and the Child and Youth Worker as an agent of therapeutic change.</w:t>
      </w:r>
    </w:p>
    <w:p w:rsidR="003E2A52" w:rsidRDefault="003E2A52" w:rsidP="003E2A52">
      <w:pPr>
        <w:rPr>
          <w:sz w:val="22"/>
        </w:rPr>
      </w:pPr>
    </w:p>
    <w:p w:rsidR="003E2A52" w:rsidRDefault="003E2A52" w:rsidP="003E2A52">
      <w:pPr>
        <w:rPr>
          <w:b/>
          <w:sz w:val="22"/>
        </w:rPr>
      </w:pPr>
      <w:r>
        <w:rPr>
          <w:b/>
          <w:sz w:val="22"/>
        </w:rPr>
        <w:t>II.    LEARNING OUTCOMES AND ELEMENTS OF THE PERFORMANCE:</w:t>
      </w:r>
    </w:p>
    <w:p w:rsidR="003E2A52" w:rsidRDefault="003E2A52" w:rsidP="003E2A52">
      <w:pPr>
        <w:rPr>
          <w:sz w:val="22"/>
        </w:rPr>
      </w:pPr>
    </w:p>
    <w:p w:rsidR="003E2A52" w:rsidRDefault="003E2A52" w:rsidP="002B581F">
      <w:pPr>
        <w:ind w:left="360" w:hanging="360"/>
        <w:rPr>
          <w:sz w:val="22"/>
        </w:rPr>
      </w:pPr>
      <w:r>
        <w:rPr>
          <w:sz w:val="22"/>
        </w:rPr>
        <w:t xml:space="preserve">       Upon successful completion of this course, the </w:t>
      </w:r>
      <w:proofErr w:type="spellStart"/>
      <w:r>
        <w:rPr>
          <w:sz w:val="22"/>
        </w:rPr>
        <w:t>CICE</w:t>
      </w:r>
      <w:proofErr w:type="spellEnd"/>
      <w:r>
        <w:rPr>
          <w:sz w:val="22"/>
        </w:rPr>
        <w:t xml:space="preserve"> student, with the assistance of a Learning Specialist, will have the basic ability to:</w:t>
      </w:r>
    </w:p>
    <w:p w:rsidR="003E2A52" w:rsidRDefault="003E2A52" w:rsidP="003E2A52">
      <w:pPr>
        <w:rPr>
          <w:sz w:val="22"/>
        </w:rPr>
      </w:pPr>
    </w:p>
    <w:p w:rsidR="003E2A52" w:rsidRDefault="003E2A52" w:rsidP="003E2A52">
      <w:pPr>
        <w:ind w:left="720" w:hanging="720"/>
        <w:rPr>
          <w:b/>
          <w:bCs/>
          <w:sz w:val="22"/>
        </w:rPr>
      </w:pPr>
      <w:r>
        <w:rPr>
          <w:sz w:val="22"/>
        </w:rPr>
        <w:t xml:space="preserve">       1.  </w:t>
      </w:r>
      <w:r>
        <w:rPr>
          <w:b/>
          <w:bCs/>
          <w:sz w:val="22"/>
        </w:rPr>
        <w:t xml:space="preserve">Represent one's skills, knowledge and experience as a </w:t>
      </w:r>
      <w:proofErr w:type="spellStart"/>
      <w:r>
        <w:rPr>
          <w:b/>
          <w:bCs/>
          <w:sz w:val="22"/>
        </w:rPr>
        <w:t>CICE</w:t>
      </w:r>
      <w:proofErr w:type="spellEnd"/>
      <w:r>
        <w:rPr>
          <w:b/>
          <w:bCs/>
          <w:sz w:val="22"/>
        </w:rPr>
        <w:t xml:space="preserve"> student (with a </w:t>
      </w:r>
      <w:proofErr w:type="spellStart"/>
      <w:r>
        <w:rPr>
          <w:b/>
          <w:bCs/>
          <w:sz w:val="22"/>
        </w:rPr>
        <w:t>CYW</w:t>
      </w:r>
      <w:proofErr w:type="spellEnd"/>
      <w:r>
        <w:rPr>
          <w:b/>
          <w:bCs/>
          <w:sz w:val="22"/>
        </w:rPr>
        <w:t xml:space="preserve"> area of focus) in training in a realistic and clear manner for personal and professional purposes.</w:t>
      </w:r>
    </w:p>
    <w:p w:rsidR="003E2A52" w:rsidRDefault="003E2A52" w:rsidP="003E2A52">
      <w:pPr>
        <w:ind w:left="720" w:hanging="720"/>
        <w:rPr>
          <w:sz w:val="22"/>
        </w:rPr>
      </w:pPr>
    </w:p>
    <w:p w:rsidR="003E2A52" w:rsidRDefault="003E2A52" w:rsidP="003E2A52">
      <w:pPr>
        <w:ind w:left="720" w:hanging="720"/>
        <w:rPr>
          <w:b/>
          <w:i/>
          <w:sz w:val="22"/>
        </w:rPr>
      </w:pPr>
      <w:r>
        <w:rPr>
          <w:i/>
          <w:sz w:val="22"/>
        </w:rPr>
        <w:t xml:space="preserve">       </w:t>
      </w:r>
      <w:r>
        <w:rPr>
          <w:b/>
          <w:i/>
          <w:sz w:val="22"/>
        </w:rPr>
        <w:t>Potential Elements of the Performance:</w:t>
      </w:r>
    </w:p>
    <w:p w:rsidR="003E2A52" w:rsidRDefault="003E2A52" w:rsidP="003E2A52">
      <w:pPr>
        <w:ind w:left="630" w:hanging="630"/>
        <w:rPr>
          <w:sz w:val="22"/>
        </w:rPr>
      </w:pPr>
      <w:r>
        <w:rPr>
          <w:sz w:val="22"/>
        </w:rPr>
        <w:t xml:space="preserve">       </w:t>
      </w:r>
      <w:r w:rsidR="002B581F">
        <w:rPr>
          <w:sz w:val="22"/>
        </w:rPr>
        <w:t>a. Discuss</w:t>
      </w:r>
      <w:r>
        <w:rPr>
          <w:sz w:val="22"/>
        </w:rPr>
        <w:t xml:space="preserve"> the development of the Child and Youth work profession relative to the human service delivery system.</w:t>
      </w:r>
    </w:p>
    <w:p w:rsidR="003E2A52" w:rsidRDefault="003E2A52" w:rsidP="003E2A52">
      <w:pPr>
        <w:ind w:left="630" w:hanging="630"/>
        <w:rPr>
          <w:sz w:val="22"/>
        </w:rPr>
      </w:pPr>
      <w:r>
        <w:rPr>
          <w:sz w:val="22"/>
        </w:rPr>
        <w:t xml:space="preserve">       </w:t>
      </w:r>
      <w:r w:rsidR="002B581F">
        <w:rPr>
          <w:sz w:val="22"/>
        </w:rPr>
        <w:t>b. List</w:t>
      </w:r>
      <w:r>
        <w:rPr>
          <w:sz w:val="22"/>
        </w:rPr>
        <w:t xml:space="preserve"> and describe skills and attitudinal factors pertinent to this field.</w:t>
      </w:r>
    </w:p>
    <w:p w:rsidR="003E2A52" w:rsidRDefault="003E2A52" w:rsidP="003E2A52">
      <w:pPr>
        <w:ind w:left="630" w:hanging="630"/>
        <w:rPr>
          <w:sz w:val="22"/>
        </w:rPr>
      </w:pPr>
      <w:r>
        <w:rPr>
          <w:sz w:val="22"/>
        </w:rPr>
        <w:t xml:space="preserve">       </w:t>
      </w:r>
      <w:r w:rsidR="002B581F">
        <w:rPr>
          <w:sz w:val="22"/>
        </w:rPr>
        <w:t>c. Identify</w:t>
      </w:r>
      <w:r>
        <w:rPr>
          <w:sz w:val="22"/>
        </w:rPr>
        <w:t xml:space="preserve"> and describe employment settings for </w:t>
      </w:r>
      <w:proofErr w:type="spellStart"/>
      <w:r>
        <w:rPr>
          <w:sz w:val="22"/>
        </w:rPr>
        <w:t>CYW</w:t>
      </w:r>
      <w:proofErr w:type="spellEnd"/>
      <w:r>
        <w:rPr>
          <w:sz w:val="22"/>
        </w:rPr>
        <w:t>.</w:t>
      </w:r>
    </w:p>
    <w:p w:rsidR="003E2A52" w:rsidRDefault="003E2A52" w:rsidP="003E2A52">
      <w:pPr>
        <w:ind w:left="630" w:hanging="630"/>
        <w:rPr>
          <w:sz w:val="22"/>
        </w:rPr>
      </w:pPr>
    </w:p>
    <w:p w:rsidR="003E2A52" w:rsidRDefault="003E2A52" w:rsidP="003E2A52">
      <w:pPr>
        <w:ind w:left="630" w:hanging="630"/>
        <w:rPr>
          <w:b/>
          <w:bCs/>
          <w:sz w:val="22"/>
        </w:rPr>
      </w:pPr>
      <w:r>
        <w:rPr>
          <w:sz w:val="22"/>
        </w:rPr>
        <w:t xml:space="preserve">       2</w:t>
      </w:r>
      <w:r>
        <w:rPr>
          <w:b/>
          <w:bCs/>
          <w:sz w:val="22"/>
        </w:rPr>
        <w:t>.  Demonstrate an understanding of the roles and boundaries of a Child and Youth Worker in the current and evolving human service delivery system.</w:t>
      </w:r>
    </w:p>
    <w:p w:rsidR="003E2A52" w:rsidRDefault="003E2A52" w:rsidP="003E2A52">
      <w:pPr>
        <w:ind w:left="630" w:hanging="630"/>
        <w:rPr>
          <w:sz w:val="22"/>
        </w:rPr>
      </w:pPr>
    </w:p>
    <w:p w:rsidR="003E2A52" w:rsidRDefault="003E2A52" w:rsidP="003E2A52">
      <w:pPr>
        <w:ind w:left="630" w:hanging="630"/>
        <w:rPr>
          <w:b/>
          <w:sz w:val="22"/>
        </w:rPr>
      </w:pPr>
      <w:r>
        <w:rPr>
          <w:b/>
          <w:i/>
          <w:sz w:val="22"/>
        </w:rPr>
        <w:t xml:space="preserve">       Potential Elements of the Performance:</w:t>
      </w:r>
    </w:p>
    <w:p w:rsidR="003E2A52" w:rsidRDefault="003E2A52" w:rsidP="003E2A52">
      <w:pPr>
        <w:ind w:left="630" w:hanging="630"/>
        <w:rPr>
          <w:sz w:val="22"/>
        </w:rPr>
      </w:pPr>
      <w:r>
        <w:rPr>
          <w:sz w:val="22"/>
        </w:rPr>
        <w:t xml:space="preserve">       </w:t>
      </w:r>
      <w:r w:rsidR="002B581F">
        <w:rPr>
          <w:sz w:val="22"/>
        </w:rPr>
        <w:t>a. Demonstrate</w:t>
      </w:r>
      <w:r>
        <w:rPr>
          <w:sz w:val="22"/>
        </w:rPr>
        <w:t xml:space="preserve"> a familiarity with the role of the Child and Youth Worker in the delivery of service.</w:t>
      </w:r>
    </w:p>
    <w:p w:rsidR="003E2A52" w:rsidRDefault="003E2A52" w:rsidP="003E2A52">
      <w:pPr>
        <w:ind w:left="630" w:hanging="630"/>
        <w:rPr>
          <w:sz w:val="22"/>
        </w:rPr>
      </w:pPr>
      <w:r>
        <w:rPr>
          <w:sz w:val="22"/>
        </w:rPr>
        <w:t xml:space="preserve">       </w:t>
      </w:r>
      <w:r w:rsidR="002B581F">
        <w:rPr>
          <w:sz w:val="22"/>
        </w:rPr>
        <w:t>b. Apply</w:t>
      </w:r>
      <w:r>
        <w:rPr>
          <w:sz w:val="22"/>
        </w:rPr>
        <w:t xml:space="preserve"> the knowledge to simulated situations.</w:t>
      </w:r>
    </w:p>
    <w:p w:rsidR="003E2A52" w:rsidRDefault="003E2A52" w:rsidP="003E2A52">
      <w:pPr>
        <w:ind w:left="630" w:hanging="630"/>
        <w:rPr>
          <w:sz w:val="22"/>
        </w:rPr>
      </w:pPr>
    </w:p>
    <w:p w:rsidR="003E2A52" w:rsidRDefault="003E2A52" w:rsidP="003E2A52">
      <w:pPr>
        <w:ind w:left="630" w:hanging="630"/>
        <w:rPr>
          <w:b/>
          <w:bCs/>
          <w:sz w:val="22"/>
        </w:rPr>
      </w:pPr>
      <w:r>
        <w:rPr>
          <w:sz w:val="22"/>
        </w:rPr>
        <w:t xml:space="preserve">       3.  </w:t>
      </w:r>
      <w:r>
        <w:rPr>
          <w:b/>
          <w:sz w:val="22"/>
        </w:rPr>
        <w:t>Assist with the</w:t>
      </w:r>
      <w:r>
        <w:rPr>
          <w:sz w:val="22"/>
        </w:rPr>
        <w:t xml:space="preserve"> </w:t>
      </w:r>
      <w:r>
        <w:rPr>
          <w:b/>
          <w:bCs/>
          <w:sz w:val="22"/>
        </w:rPr>
        <w:t>fostering and utilizing therapeutic environments that respect culture and promote overall well-being and facilitate positive change for children, youth, and their families.</w:t>
      </w:r>
    </w:p>
    <w:p w:rsidR="003E2A52" w:rsidRDefault="003E2A52" w:rsidP="003E2A52">
      <w:pPr>
        <w:ind w:left="630" w:hanging="630"/>
        <w:rPr>
          <w:sz w:val="22"/>
        </w:rPr>
      </w:pPr>
    </w:p>
    <w:p w:rsidR="003E2A52" w:rsidRDefault="003E2A52" w:rsidP="003E2A52">
      <w:pPr>
        <w:rPr>
          <w:b/>
          <w:i/>
          <w:sz w:val="22"/>
        </w:rPr>
      </w:pPr>
      <w:r>
        <w:rPr>
          <w:b/>
          <w:i/>
          <w:sz w:val="22"/>
        </w:rPr>
        <w:t xml:space="preserve">       Potential Elements of the Performance:</w:t>
      </w:r>
    </w:p>
    <w:p w:rsidR="003E2A52" w:rsidRDefault="003E2A52" w:rsidP="003E2A52">
      <w:pPr>
        <w:ind w:left="630" w:hanging="630"/>
        <w:rPr>
          <w:sz w:val="22"/>
        </w:rPr>
      </w:pPr>
      <w:r>
        <w:rPr>
          <w:sz w:val="22"/>
        </w:rPr>
        <w:t xml:space="preserve">       </w:t>
      </w:r>
      <w:r w:rsidR="002B581F">
        <w:rPr>
          <w:sz w:val="22"/>
        </w:rPr>
        <w:t>a. Define</w:t>
      </w:r>
      <w:r>
        <w:rPr>
          <w:sz w:val="22"/>
        </w:rPr>
        <w:t xml:space="preserve"> specific child management skills pertinent to various treatment modalities - with specific focus on educational, residential, community and family settings.                      </w:t>
      </w:r>
    </w:p>
    <w:p w:rsidR="003E2A52" w:rsidRDefault="003E2A52" w:rsidP="003E2A52">
      <w:pPr>
        <w:rPr>
          <w:sz w:val="22"/>
        </w:rPr>
      </w:pPr>
    </w:p>
    <w:p w:rsidR="003E2A52" w:rsidRDefault="003E2A52" w:rsidP="005E012B">
      <w:pPr>
        <w:tabs>
          <w:tab w:val="left" w:pos="270"/>
        </w:tabs>
        <w:ind w:left="720" w:hanging="720"/>
        <w:rPr>
          <w:b/>
          <w:bCs/>
          <w:sz w:val="22"/>
        </w:rPr>
      </w:pPr>
      <w:r>
        <w:rPr>
          <w:sz w:val="22"/>
        </w:rPr>
        <w:t xml:space="preserve">       4</w:t>
      </w:r>
      <w:r>
        <w:rPr>
          <w:b/>
          <w:bCs/>
          <w:sz w:val="22"/>
        </w:rPr>
        <w:t>.  Communicate effectively in oral, written, and nonverbal forms to enhance the quality of service.</w:t>
      </w:r>
    </w:p>
    <w:p w:rsidR="003E2A52" w:rsidRDefault="003E2A52" w:rsidP="003E2A52">
      <w:pPr>
        <w:rPr>
          <w:b/>
          <w:bCs/>
          <w:sz w:val="22"/>
        </w:rPr>
      </w:pPr>
    </w:p>
    <w:p w:rsidR="003E2A52" w:rsidRDefault="003E2A52" w:rsidP="003E2A52">
      <w:pPr>
        <w:rPr>
          <w:b/>
          <w:i/>
          <w:sz w:val="22"/>
        </w:rPr>
      </w:pPr>
      <w:r>
        <w:rPr>
          <w:b/>
          <w:i/>
          <w:sz w:val="22"/>
        </w:rPr>
        <w:t xml:space="preserve">       Potential Elements of the Performance:</w:t>
      </w:r>
    </w:p>
    <w:p w:rsidR="003E2A52" w:rsidRDefault="003E2A52" w:rsidP="003E2A52">
      <w:pPr>
        <w:rPr>
          <w:sz w:val="22"/>
        </w:rPr>
      </w:pPr>
      <w:r>
        <w:rPr>
          <w:sz w:val="22"/>
        </w:rPr>
        <w:t xml:space="preserve">       a.   Utilize professional terminology where appropriate. (This includes spelling and grammar</w:t>
      </w:r>
      <w:r w:rsidR="002B581F">
        <w:rPr>
          <w:sz w:val="22"/>
        </w:rPr>
        <w:t xml:space="preserve"> </w:t>
      </w:r>
      <w:r>
        <w:rPr>
          <w:sz w:val="22"/>
        </w:rPr>
        <w:tab/>
        <w:t>skills which are supported by the Learning Specialist.)</w:t>
      </w:r>
    </w:p>
    <w:p w:rsidR="003E2A52" w:rsidRDefault="003E2A52" w:rsidP="003E2A52">
      <w:pPr>
        <w:numPr>
          <w:ilvl w:val="0"/>
          <w:numId w:val="42"/>
        </w:numPr>
        <w:rPr>
          <w:sz w:val="22"/>
        </w:rPr>
      </w:pPr>
      <w:r>
        <w:rPr>
          <w:sz w:val="22"/>
        </w:rPr>
        <w:t xml:space="preserve">Demonstrate and apply the concepts of subjective and objective observations and recording. </w:t>
      </w:r>
    </w:p>
    <w:p w:rsidR="003E2A52" w:rsidRDefault="003E2A52" w:rsidP="003E2A52">
      <w:pPr>
        <w:numPr>
          <w:ilvl w:val="0"/>
          <w:numId w:val="42"/>
        </w:numPr>
        <w:rPr>
          <w:sz w:val="22"/>
        </w:rPr>
      </w:pPr>
      <w:r>
        <w:rPr>
          <w:sz w:val="22"/>
        </w:rPr>
        <w:t>Integrate the concept of “role-model” to the classroom setting.</w:t>
      </w:r>
    </w:p>
    <w:p w:rsidR="002B581F" w:rsidRDefault="002B581F" w:rsidP="002B581F">
      <w:pPr>
        <w:ind w:left="405"/>
        <w:rPr>
          <w:sz w:val="22"/>
        </w:rPr>
      </w:pPr>
    </w:p>
    <w:p w:rsidR="00A613F5" w:rsidRDefault="00A613F5">
      <w:pPr>
        <w:rPr>
          <w:sz w:val="22"/>
        </w:rPr>
      </w:pPr>
      <w:r>
        <w:rPr>
          <w:sz w:val="22"/>
        </w:rPr>
        <w:br w:type="page"/>
      </w:r>
    </w:p>
    <w:p w:rsidR="003E2A52" w:rsidRDefault="003E2A52" w:rsidP="003E2A52">
      <w:pPr>
        <w:rPr>
          <w:sz w:val="22"/>
        </w:rPr>
      </w:pPr>
    </w:p>
    <w:p w:rsidR="003E2A52" w:rsidRDefault="003E2A52" w:rsidP="003E2A52">
      <w:pPr>
        <w:rPr>
          <w:b/>
          <w:sz w:val="22"/>
        </w:rPr>
      </w:pPr>
      <w:r>
        <w:rPr>
          <w:b/>
          <w:sz w:val="22"/>
        </w:rPr>
        <w:t>III.   TOPICS: (including, but not necessarily limited to the following)</w:t>
      </w:r>
    </w:p>
    <w:p w:rsidR="003E2A52" w:rsidRDefault="003E2A52" w:rsidP="003E2A52">
      <w:pPr>
        <w:rPr>
          <w:sz w:val="22"/>
        </w:rPr>
      </w:pPr>
    </w:p>
    <w:p w:rsidR="003E2A52" w:rsidRDefault="003E2A52" w:rsidP="003E2A52">
      <w:pPr>
        <w:rPr>
          <w:sz w:val="22"/>
        </w:rPr>
      </w:pPr>
      <w:r>
        <w:rPr>
          <w:sz w:val="22"/>
        </w:rPr>
        <w:t xml:space="preserve">       1.  History and development of the profession of Child and Youth Work.</w:t>
      </w:r>
    </w:p>
    <w:p w:rsidR="003E2A52" w:rsidRDefault="003E2A52" w:rsidP="003E2A52">
      <w:pPr>
        <w:rPr>
          <w:sz w:val="22"/>
        </w:rPr>
      </w:pPr>
      <w:r>
        <w:rPr>
          <w:sz w:val="22"/>
        </w:rPr>
        <w:t xml:space="preserve">       2.  Current status and future trends of the profession.</w:t>
      </w:r>
    </w:p>
    <w:p w:rsidR="003E2A52" w:rsidRDefault="003E2A52" w:rsidP="003E2A52">
      <w:pPr>
        <w:rPr>
          <w:sz w:val="22"/>
        </w:rPr>
      </w:pPr>
      <w:r>
        <w:rPr>
          <w:sz w:val="22"/>
        </w:rPr>
        <w:t xml:space="preserve">       3.  Concept of emotional disturbance.</w:t>
      </w:r>
    </w:p>
    <w:p w:rsidR="003E2A52" w:rsidRDefault="003E2A52" w:rsidP="003E2A52">
      <w:pPr>
        <w:rPr>
          <w:sz w:val="22"/>
        </w:rPr>
      </w:pPr>
      <w:r>
        <w:rPr>
          <w:sz w:val="22"/>
        </w:rPr>
        <w:t xml:space="preserve">       4.  Concept of resilience and identification of strengths and needs.</w:t>
      </w:r>
    </w:p>
    <w:p w:rsidR="003E2A52" w:rsidRDefault="003E2A52" w:rsidP="003E2A52">
      <w:pPr>
        <w:rPr>
          <w:sz w:val="22"/>
        </w:rPr>
      </w:pPr>
      <w:r>
        <w:rPr>
          <w:sz w:val="22"/>
        </w:rPr>
        <w:t xml:space="preserve">       5.  Impact of exceptional needs on the individual, family and community.</w:t>
      </w:r>
    </w:p>
    <w:p w:rsidR="003E2A52" w:rsidRDefault="003E2A52" w:rsidP="005E012B">
      <w:pPr>
        <w:ind w:left="630" w:hanging="630"/>
        <w:rPr>
          <w:sz w:val="22"/>
        </w:rPr>
      </w:pPr>
      <w:r>
        <w:rPr>
          <w:sz w:val="22"/>
        </w:rPr>
        <w:t xml:space="preserve">       6.  Intervention responses to exceptional behaviour, i.e. treatment options within a therapeutic relationship.     </w:t>
      </w:r>
    </w:p>
    <w:p w:rsidR="003E2A52" w:rsidRDefault="003E2A52" w:rsidP="003E2A52">
      <w:pPr>
        <w:rPr>
          <w:sz w:val="22"/>
        </w:rPr>
      </w:pPr>
      <w:r>
        <w:rPr>
          <w:sz w:val="22"/>
        </w:rPr>
        <w:t xml:space="preserve">       7.  Essential components of “Therapeutic Milieu".</w:t>
      </w:r>
    </w:p>
    <w:p w:rsidR="003E2A52" w:rsidRDefault="003E2A52" w:rsidP="005E012B">
      <w:pPr>
        <w:ind w:left="720" w:hanging="720"/>
        <w:rPr>
          <w:sz w:val="22"/>
        </w:rPr>
      </w:pPr>
      <w:r>
        <w:rPr>
          <w:sz w:val="22"/>
        </w:rPr>
        <w:t xml:space="preserve">       8.  Roles, boundaries and ethics, both personally and professionally, in Child and Youth Work.</w:t>
      </w:r>
    </w:p>
    <w:p w:rsidR="003E2A52" w:rsidRDefault="003E2A52" w:rsidP="003E2A52">
      <w:pPr>
        <w:rPr>
          <w:sz w:val="22"/>
        </w:rPr>
      </w:pPr>
    </w:p>
    <w:p w:rsidR="003E2A52" w:rsidRDefault="003E2A52" w:rsidP="003E2A52">
      <w:pPr>
        <w:rPr>
          <w:b/>
          <w:sz w:val="22"/>
        </w:rPr>
      </w:pPr>
      <w:r>
        <w:rPr>
          <w:b/>
          <w:sz w:val="22"/>
        </w:rPr>
        <w:t>IV.    REQUIRED RESOURCES/TEXTS/MATERIALS:</w:t>
      </w:r>
    </w:p>
    <w:p w:rsidR="003E2A52" w:rsidRDefault="003E2A52" w:rsidP="003E2A52">
      <w:pPr>
        <w:rPr>
          <w:b/>
          <w:sz w:val="22"/>
        </w:rPr>
      </w:pPr>
      <w:r>
        <w:rPr>
          <w:b/>
          <w:sz w:val="22"/>
        </w:rPr>
        <w:tab/>
      </w:r>
    </w:p>
    <w:p w:rsidR="003E2A52" w:rsidRDefault="003E2A52" w:rsidP="003E2A52">
      <w:pPr>
        <w:rPr>
          <w:bCs/>
          <w:sz w:val="22"/>
        </w:rPr>
      </w:pPr>
      <w:r>
        <w:rPr>
          <w:b/>
          <w:sz w:val="22"/>
        </w:rPr>
        <w:tab/>
      </w:r>
      <w:r>
        <w:rPr>
          <w:bCs/>
          <w:sz w:val="22"/>
        </w:rPr>
        <w:t xml:space="preserve">Membership in Ontario Association of Child and Youth </w:t>
      </w:r>
      <w:proofErr w:type="spellStart"/>
      <w:r>
        <w:rPr>
          <w:bCs/>
          <w:sz w:val="22"/>
        </w:rPr>
        <w:t>Counsellors</w:t>
      </w:r>
      <w:proofErr w:type="spellEnd"/>
      <w:r>
        <w:rPr>
          <w:bCs/>
          <w:sz w:val="22"/>
        </w:rPr>
        <w:t xml:space="preserve"> – Cost </w:t>
      </w:r>
      <w:proofErr w:type="spellStart"/>
      <w:r>
        <w:rPr>
          <w:bCs/>
          <w:sz w:val="22"/>
        </w:rPr>
        <w:t>TBA</w:t>
      </w:r>
      <w:proofErr w:type="spellEnd"/>
      <w:r>
        <w:rPr>
          <w:bCs/>
          <w:sz w:val="22"/>
        </w:rPr>
        <w:t>.</w:t>
      </w:r>
    </w:p>
    <w:p w:rsidR="003E2A52" w:rsidRDefault="003E2A52" w:rsidP="003E2A52">
      <w:pPr>
        <w:rPr>
          <w:bCs/>
          <w:sz w:val="22"/>
        </w:rPr>
      </w:pPr>
      <w:r>
        <w:rPr>
          <w:bCs/>
          <w:sz w:val="22"/>
        </w:rPr>
        <w:tab/>
        <w:t>(This will be arranged in class.)</w:t>
      </w:r>
      <w:r>
        <w:rPr>
          <w:bCs/>
          <w:sz w:val="22"/>
        </w:rPr>
        <w:tab/>
      </w:r>
    </w:p>
    <w:p w:rsidR="003E2A52" w:rsidRDefault="003E2A52" w:rsidP="005E012B">
      <w:pPr>
        <w:ind w:left="720" w:hanging="720"/>
        <w:rPr>
          <w:bCs/>
          <w:sz w:val="22"/>
        </w:rPr>
      </w:pPr>
      <w:r>
        <w:rPr>
          <w:bCs/>
          <w:sz w:val="22"/>
        </w:rPr>
        <w:tab/>
        <w:t xml:space="preserve">Note:  Membership in our professional association is essential to work in some agencies and is </w:t>
      </w:r>
      <w:r>
        <w:rPr>
          <w:bCs/>
          <w:sz w:val="22"/>
        </w:rPr>
        <w:tab/>
        <w:t xml:space="preserve">part of the criteria for some scholarships available to students within the program. Although it is </w:t>
      </w:r>
      <w:r>
        <w:rPr>
          <w:bCs/>
          <w:sz w:val="22"/>
        </w:rPr>
        <w:tab/>
      </w:r>
      <w:r>
        <w:rPr>
          <w:b/>
          <w:bCs/>
          <w:sz w:val="22"/>
        </w:rPr>
        <w:t>not</w:t>
      </w:r>
      <w:r>
        <w:rPr>
          <w:bCs/>
          <w:sz w:val="22"/>
        </w:rPr>
        <w:t xml:space="preserve"> mandatory to obtain a membership, it is strongly recommended. </w:t>
      </w:r>
    </w:p>
    <w:p w:rsidR="003E2A52" w:rsidRDefault="003E2A52" w:rsidP="003E2A52">
      <w:pPr>
        <w:rPr>
          <w:sz w:val="22"/>
        </w:rPr>
      </w:pPr>
    </w:p>
    <w:p w:rsidR="003E2A52" w:rsidRDefault="003E2A52" w:rsidP="003E2A52">
      <w:pPr>
        <w:tabs>
          <w:tab w:val="left" w:pos="540"/>
        </w:tabs>
        <w:rPr>
          <w:sz w:val="22"/>
        </w:rPr>
      </w:pPr>
      <w:r>
        <w:rPr>
          <w:sz w:val="22"/>
        </w:rPr>
        <w:tab/>
      </w:r>
      <w:r>
        <w:rPr>
          <w:sz w:val="22"/>
        </w:rPr>
        <w:tab/>
      </w:r>
      <w:proofErr w:type="spellStart"/>
      <w:r>
        <w:rPr>
          <w:sz w:val="22"/>
        </w:rPr>
        <w:t>Applestein</w:t>
      </w:r>
      <w:proofErr w:type="spellEnd"/>
      <w:r>
        <w:rPr>
          <w:sz w:val="22"/>
        </w:rPr>
        <w:t xml:space="preserve">, Charles D., (1998): </w:t>
      </w:r>
      <w:r>
        <w:rPr>
          <w:i/>
          <w:iCs/>
          <w:sz w:val="22"/>
        </w:rPr>
        <w:t xml:space="preserve">No Such Thing </w:t>
      </w:r>
      <w:proofErr w:type="gramStart"/>
      <w:r>
        <w:rPr>
          <w:i/>
          <w:iCs/>
          <w:sz w:val="22"/>
        </w:rPr>
        <w:t>As</w:t>
      </w:r>
      <w:proofErr w:type="gramEnd"/>
      <w:r>
        <w:rPr>
          <w:i/>
          <w:iCs/>
          <w:sz w:val="22"/>
        </w:rPr>
        <w:t xml:space="preserve"> a Bad Kid – Understanding and Responding to </w:t>
      </w:r>
      <w:r>
        <w:rPr>
          <w:i/>
          <w:iCs/>
          <w:sz w:val="22"/>
        </w:rPr>
        <w:tab/>
        <w:t xml:space="preserve">   the Challenging Behaviour of Troubled Children and Youth.</w:t>
      </w:r>
      <w:r>
        <w:rPr>
          <w:sz w:val="22"/>
        </w:rPr>
        <w:t xml:space="preserve"> </w:t>
      </w:r>
      <w:proofErr w:type="gramStart"/>
      <w:r>
        <w:rPr>
          <w:sz w:val="22"/>
        </w:rPr>
        <w:t>The Gifford School, Weston, MA.</w:t>
      </w:r>
      <w:proofErr w:type="gramEnd"/>
    </w:p>
    <w:p w:rsidR="003E2A52" w:rsidRDefault="003E2A52" w:rsidP="003E2A52">
      <w:pPr>
        <w:rPr>
          <w:sz w:val="22"/>
        </w:rPr>
      </w:pPr>
    </w:p>
    <w:p w:rsidR="003E2A52" w:rsidRDefault="003E2A52" w:rsidP="005E012B">
      <w:pPr>
        <w:ind w:left="630" w:hanging="630"/>
        <w:rPr>
          <w:sz w:val="22"/>
        </w:rPr>
      </w:pPr>
      <w:r>
        <w:rPr>
          <w:sz w:val="22"/>
        </w:rPr>
        <w:tab/>
        <w:t>Note:  Students are encouraged to purchase and keep their texts in order to build a professional</w:t>
      </w:r>
      <w:r w:rsidR="005E012B">
        <w:rPr>
          <w:sz w:val="22"/>
        </w:rPr>
        <w:t xml:space="preserve"> l</w:t>
      </w:r>
      <w:r>
        <w:rPr>
          <w:sz w:val="22"/>
        </w:rPr>
        <w:t>ibrary for future reference and work in the field.</w:t>
      </w:r>
    </w:p>
    <w:p w:rsidR="003E2A52" w:rsidRDefault="003E2A52" w:rsidP="003E2A52">
      <w:pPr>
        <w:rPr>
          <w:sz w:val="22"/>
        </w:rPr>
      </w:pPr>
      <w:r>
        <w:rPr>
          <w:sz w:val="22"/>
        </w:rPr>
        <w:tab/>
      </w:r>
    </w:p>
    <w:p w:rsidR="003E2A52" w:rsidRDefault="003E2A52" w:rsidP="003E2A52">
      <w:pPr>
        <w:rPr>
          <w:b/>
          <w:sz w:val="22"/>
        </w:rPr>
      </w:pPr>
      <w:r>
        <w:rPr>
          <w:b/>
          <w:sz w:val="22"/>
        </w:rPr>
        <w:t>V.   EVALUATION PROCESS/GRADING SYSTEM.</w:t>
      </w:r>
    </w:p>
    <w:p w:rsidR="003E2A52" w:rsidRDefault="003E2A52" w:rsidP="003E2A52">
      <w:pPr>
        <w:rPr>
          <w:sz w:val="22"/>
        </w:rPr>
      </w:pPr>
    </w:p>
    <w:p w:rsidR="003E2A52" w:rsidRDefault="003E2A52" w:rsidP="003E2A52">
      <w:pPr>
        <w:ind w:left="360" w:hanging="360"/>
        <w:rPr>
          <w:sz w:val="22"/>
        </w:rPr>
      </w:pPr>
      <w:r>
        <w:rPr>
          <w:sz w:val="22"/>
        </w:rPr>
        <w:t xml:space="preserve">       The class will be taught through a combination of lectures, presentations and group discussion.  The format will vary according to material being presented.</w:t>
      </w:r>
    </w:p>
    <w:p w:rsidR="003E2A52" w:rsidRDefault="003E2A52" w:rsidP="003E2A52">
      <w:pPr>
        <w:rPr>
          <w:sz w:val="22"/>
        </w:rPr>
      </w:pPr>
    </w:p>
    <w:p w:rsidR="003E2A52" w:rsidRDefault="003E2A52" w:rsidP="005E012B">
      <w:pPr>
        <w:ind w:left="630" w:hanging="630"/>
        <w:rPr>
          <w:sz w:val="22"/>
        </w:rPr>
      </w:pPr>
      <w:r>
        <w:rPr>
          <w:sz w:val="22"/>
        </w:rPr>
        <w:t xml:space="preserve">       a)</w:t>
      </w:r>
      <w:r>
        <w:rPr>
          <w:sz w:val="22"/>
        </w:rPr>
        <w:tab/>
        <w:t>Attendance:  It is expected that each student will maintain a level of attendance reflective of commitment to the learning and to the profession. Children and youth at risk require</w:t>
      </w:r>
      <w:r w:rsidR="005E012B">
        <w:rPr>
          <w:sz w:val="22"/>
        </w:rPr>
        <w:t xml:space="preserve"> </w:t>
      </w:r>
      <w:r>
        <w:rPr>
          <w:sz w:val="22"/>
        </w:rPr>
        <w:t>reliable and dependable adults in their lives and these qualities are expected to be demonstrated in class.</w:t>
      </w:r>
    </w:p>
    <w:p w:rsidR="003E2A52" w:rsidRDefault="003E2A52" w:rsidP="003E2A52">
      <w:pPr>
        <w:ind w:left="360" w:hanging="360"/>
        <w:rPr>
          <w:sz w:val="22"/>
        </w:rPr>
      </w:pPr>
    </w:p>
    <w:p w:rsidR="003E2A52" w:rsidRDefault="003E2A52" w:rsidP="003E2A52">
      <w:pPr>
        <w:rPr>
          <w:sz w:val="22"/>
        </w:rPr>
      </w:pPr>
      <w:r>
        <w:rPr>
          <w:b/>
          <w:sz w:val="22"/>
        </w:rPr>
        <w:t xml:space="preserve">   </w:t>
      </w:r>
      <w:r>
        <w:rPr>
          <w:sz w:val="22"/>
        </w:rPr>
        <w:t xml:space="preserve">    b)  </w:t>
      </w:r>
      <w:r>
        <w:rPr>
          <w:sz w:val="22"/>
        </w:rPr>
        <w:tab/>
        <w:t>To complete assigned reading/research and be prepared to discuss this material in class.</w:t>
      </w:r>
    </w:p>
    <w:p w:rsidR="003E2A52" w:rsidRDefault="003E2A52" w:rsidP="003E2A52">
      <w:pPr>
        <w:rPr>
          <w:sz w:val="22"/>
        </w:rPr>
      </w:pPr>
    </w:p>
    <w:p w:rsidR="003E2A52" w:rsidRDefault="003E2A52" w:rsidP="003E2A52">
      <w:pPr>
        <w:ind w:left="720" w:hanging="345"/>
        <w:rPr>
          <w:sz w:val="22"/>
        </w:rPr>
      </w:pPr>
      <w:r>
        <w:rPr>
          <w:sz w:val="22"/>
        </w:rPr>
        <w:t xml:space="preserve">c)  </w:t>
      </w:r>
      <w:r>
        <w:rPr>
          <w:sz w:val="22"/>
        </w:rPr>
        <w:tab/>
        <w:t xml:space="preserve">To participate actively and fully in class discussions, to be respectful of your colleagues, the instructor and the material presented. The Student Code of Conduct, and all other applicable Sault College policies (including The Child and Youth Worker policy manual) apply to all students at all times – including fieldwork. </w:t>
      </w:r>
      <w:proofErr w:type="spellStart"/>
      <w:r>
        <w:rPr>
          <w:sz w:val="22"/>
        </w:rPr>
        <w:t>CICE</w:t>
      </w:r>
      <w:proofErr w:type="spellEnd"/>
      <w:r>
        <w:rPr>
          <w:sz w:val="22"/>
        </w:rPr>
        <w:t xml:space="preserve"> students focusing in Child and Youth Work are further    bound by the </w:t>
      </w:r>
      <w:proofErr w:type="spellStart"/>
      <w:r>
        <w:rPr>
          <w:sz w:val="22"/>
        </w:rPr>
        <w:t>CYW</w:t>
      </w:r>
      <w:proofErr w:type="spellEnd"/>
      <w:r>
        <w:rPr>
          <w:sz w:val="22"/>
        </w:rPr>
        <w:t xml:space="preserve"> Code of Ethics.</w:t>
      </w:r>
    </w:p>
    <w:p w:rsidR="003E2A52" w:rsidRDefault="003E2A52" w:rsidP="003E2A52">
      <w:pPr>
        <w:rPr>
          <w:sz w:val="22"/>
        </w:rPr>
      </w:pPr>
    </w:p>
    <w:p w:rsidR="003E2A52" w:rsidRDefault="003E2A52" w:rsidP="005E012B">
      <w:pPr>
        <w:ind w:left="720" w:hanging="720"/>
        <w:rPr>
          <w:sz w:val="22"/>
        </w:rPr>
      </w:pPr>
      <w:r>
        <w:rPr>
          <w:sz w:val="22"/>
        </w:rPr>
        <w:t xml:space="preserve">       d)  To be prepared to demonstrate effective intervention techniques through role-play, simulations, and/or critical incident analysis.</w:t>
      </w:r>
    </w:p>
    <w:p w:rsidR="003E2A52" w:rsidRDefault="003E2A52" w:rsidP="003E2A52">
      <w:pPr>
        <w:ind w:left="630" w:hanging="630"/>
        <w:rPr>
          <w:sz w:val="22"/>
        </w:rPr>
      </w:pPr>
    </w:p>
    <w:p w:rsidR="003E2A52" w:rsidRDefault="003E2A52" w:rsidP="003E2A52">
      <w:pPr>
        <w:ind w:left="630" w:hanging="630"/>
        <w:rPr>
          <w:sz w:val="22"/>
        </w:rPr>
      </w:pPr>
      <w:r>
        <w:rPr>
          <w:sz w:val="22"/>
        </w:rPr>
        <w:t xml:space="preserve">       e) To complete in-class tests on the material covered. </w:t>
      </w:r>
    </w:p>
    <w:p w:rsidR="003E2A52" w:rsidRDefault="003E2A52" w:rsidP="003E2A52">
      <w:pPr>
        <w:ind w:left="630" w:hanging="630"/>
        <w:rPr>
          <w:sz w:val="22"/>
        </w:rPr>
      </w:pPr>
    </w:p>
    <w:p w:rsidR="003E2A52" w:rsidRDefault="003E2A52" w:rsidP="003E2A52">
      <w:pPr>
        <w:numPr>
          <w:ilvl w:val="0"/>
          <w:numId w:val="43"/>
        </w:numPr>
        <w:rPr>
          <w:sz w:val="22"/>
        </w:rPr>
      </w:pPr>
      <w:r>
        <w:rPr>
          <w:sz w:val="22"/>
        </w:rPr>
        <w:t>To complete, submit or present assignments as per assigned dates. There may not be any additional time to do a presentation if you fail to present on your assigned date.</w:t>
      </w:r>
    </w:p>
    <w:p w:rsidR="003E2A52" w:rsidRDefault="003E2A52" w:rsidP="003E2A52">
      <w:pPr>
        <w:rPr>
          <w:b/>
          <w:bCs/>
          <w:sz w:val="22"/>
        </w:rPr>
      </w:pPr>
    </w:p>
    <w:p w:rsidR="003E2A52" w:rsidRDefault="003E2A52" w:rsidP="003E2A52">
      <w:pPr>
        <w:rPr>
          <w:b/>
          <w:bCs/>
          <w:sz w:val="22"/>
        </w:rPr>
      </w:pPr>
      <w:r>
        <w:rPr>
          <w:b/>
          <w:bCs/>
          <w:sz w:val="22"/>
        </w:rPr>
        <w:t>ASSIGNMENTS:</w:t>
      </w:r>
    </w:p>
    <w:p w:rsidR="003E2A52" w:rsidRDefault="003E2A52" w:rsidP="003E2A52">
      <w:pPr>
        <w:rPr>
          <w:sz w:val="22"/>
        </w:rPr>
      </w:pPr>
    </w:p>
    <w:p w:rsidR="003E2A52" w:rsidRDefault="003E2A52" w:rsidP="003E2A52">
      <w:pPr>
        <w:numPr>
          <w:ilvl w:val="1"/>
          <w:numId w:val="43"/>
        </w:numPr>
        <w:tabs>
          <w:tab w:val="num" w:pos="360"/>
        </w:tabs>
        <w:ind w:left="360"/>
        <w:rPr>
          <w:sz w:val="22"/>
        </w:rPr>
      </w:pPr>
      <w:r>
        <w:rPr>
          <w:b/>
          <w:bCs/>
          <w:sz w:val="22"/>
        </w:rPr>
        <w:t>Activity Presentation</w:t>
      </w:r>
      <w:r>
        <w:rPr>
          <w:sz w:val="22"/>
        </w:rPr>
        <w:t xml:space="preserve">: a pair, or dyad, of students will present an activity to the class.  These activities can be chosen from one of the suggested websites or books.  The activity should take 5 to 10 minutes and will be presented at the beginning of each class as an “ice-breaker” or warm-up activity. If one of the dyad does not attend, it is expected that the presentation will continue, unless prior arrangements have been made. </w:t>
      </w:r>
    </w:p>
    <w:p w:rsidR="003E2A52" w:rsidRDefault="003E2A52" w:rsidP="003E2A52">
      <w:pPr>
        <w:ind w:left="360"/>
        <w:rPr>
          <w:sz w:val="22"/>
        </w:rPr>
      </w:pPr>
      <w:r>
        <w:rPr>
          <w:sz w:val="22"/>
        </w:rPr>
        <w:t xml:space="preserve">This activity will need to be interactive, creative and may involve the whole class or be a demonstration of the activity. The schedule will be established in the first week of class. </w:t>
      </w:r>
    </w:p>
    <w:p w:rsidR="003E2A52" w:rsidRDefault="003E2A52" w:rsidP="003E2A52">
      <w:pPr>
        <w:tabs>
          <w:tab w:val="num" w:pos="360"/>
        </w:tabs>
        <w:ind w:left="360" w:hanging="360"/>
        <w:rPr>
          <w:sz w:val="22"/>
        </w:rPr>
      </w:pPr>
    </w:p>
    <w:p w:rsidR="003E2A52" w:rsidRDefault="003E2A52" w:rsidP="003E2A52">
      <w:pPr>
        <w:tabs>
          <w:tab w:val="num" w:pos="360"/>
        </w:tabs>
        <w:ind w:left="360" w:hanging="360"/>
        <w:rPr>
          <w:sz w:val="22"/>
        </w:rPr>
      </w:pPr>
      <w:r>
        <w:rPr>
          <w:sz w:val="22"/>
        </w:rPr>
        <w:tab/>
        <w:t>Due date is _______.</w:t>
      </w:r>
    </w:p>
    <w:p w:rsidR="003E2A52" w:rsidRDefault="003E2A52" w:rsidP="003E2A52">
      <w:pPr>
        <w:tabs>
          <w:tab w:val="num" w:pos="360"/>
        </w:tabs>
        <w:ind w:left="360" w:hanging="360"/>
        <w:rPr>
          <w:sz w:val="22"/>
        </w:rPr>
      </w:pPr>
      <w:r>
        <w:rPr>
          <w:sz w:val="22"/>
        </w:rPr>
        <w:tab/>
      </w:r>
      <w:r>
        <w:rPr>
          <w:sz w:val="22"/>
        </w:rPr>
        <w:tab/>
        <w:t>This assignment is worth 10% of your final grade.</w:t>
      </w:r>
    </w:p>
    <w:p w:rsidR="003E2A52" w:rsidRDefault="003E2A52" w:rsidP="003E2A52">
      <w:pPr>
        <w:tabs>
          <w:tab w:val="num" w:pos="360"/>
        </w:tabs>
        <w:ind w:left="360" w:hanging="360"/>
        <w:rPr>
          <w:b/>
          <w:sz w:val="22"/>
        </w:rPr>
      </w:pPr>
      <w:r>
        <w:rPr>
          <w:sz w:val="22"/>
        </w:rPr>
        <w:tab/>
      </w:r>
      <w:r>
        <w:rPr>
          <w:sz w:val="22"/>
        </w:rPr>
        <w:tab/>
        <w:t xml:space="preserve">* </w:t>
      </w:r>
      <w:r>
        <w:rPr>
          <w:b/>
          <w:sz w:val="22"/>
        </w:rPr>
        <w:t xml:space="preserve">(See grading criteria in student information package) </w:t>
      </w:r>
      <w:r>
        <w:rPr>
          <w:b/>
          <w:sz w:val="22"/>
        </w:rPr>
        <w:tab/>
      </w:r>
      <w:r>
        <w:rPr>
          <w:b/>
          <w:sz w:val="22"/>
        </w:rPr>
        <w:tab/>
      </w:r>
    </w:p>
    <w:p w:rsidR="003E2A52" w:rsidRDefault="003E2A52" w:rsidP="003E2A52">
      <w:pPr>
        <w:tabs>
          <w:tab w:val="num" w:pos="360"/>
        </w:tabs>
        <w:ind w:left="360" w:hanging="360"/>
        <w:rPr>
          <w:b/>
          <w:sz w:val="22"/>
        </w:rPr>
      </w:pPr>
    </w:p>
    <w:p w:rsidR="003E2A52" w:rsidRDefault="003E2A52" w:rsidP="003E2A52">
      <w:pPr>
        <w:numPr>
          <w:ilvl w:val="1"/>
          <w:numId w:val="43"/>
        </w:numPr>
        <w:tabs>
          <w:tab w:val="num" w:pos="360"/>
        </w:tabs>
        <w:ind w:left="360"/>
        <w:rPr>
          <w:sz w:val="22"/>
        </w:rPr>
      </w:pPr>
      <w:proofErr w:type="spellStart"/>
      <w:r>
        <w:rPr>
          <w:b/>
          <w:bCs/>
          <w:sz w:val="22"/>
        </w:rPr>
        <w:t>CYC</w:t>
      </w:r>
      <w:proofErr w:type="spellEnd"/>
      <w:r>
        <w:rPr>
          <w:b/>
          <w:bCs/>
          <w:sz w:val="22"/>
        </w:rPr>
        <w:t xml:space="preserve"> Article Assignment</w:t>
      </w:r>
      <w:r>
        <w:rPr>
          <w:sz w:val="22"/>
        </w:rPr>
        <w:t xml:space="preserve">: Each student will select a journal article from a list of articles provided by the instructor, and write a one to two page summary of the article including the following points:  identify the central issue addressed in the article; address the impact of the issue as it relates to understanding, prevention and/or intervention issues for children and youth; and your personal response to the article. </w:t>
      </w:r>
    </w:p>
    <w:p w:rsidR="003E2A52" w:rsidRDefault="003E2A52" w:rsidP="003E2A52">
      <w:pPr>
        <w:ind w:firstLine="360"/>
        <w:rPr>
          <w:sz w:val="22"/>
        </w:rPr>
      </w:pPr>
      <w:r>
        <w:rPr>
          <w:sz w:val="22"/>
        </w:rPr>
        <w:t xml:space="preserve">Date due is ____________.      </w:t>
      </w:r>
    </w:p>
    <w:p w:rsidR="005E012B" w:rsidRDefault="005E012B" w:rsidP="003E2A52">
      <w:pPr>
        <w:ind w:firstLine="360"/>
        <w:rPr>
          <w:sz w:val="22"/>
        </w:rPr>
      </w:pPr>
    </w:p>
    <w:p w:rsidR="003E2A52" w:rsidRDefault="003E2A52" w:rsidP="003E2A52">
      <w:pPr>
        <w:tabs>
          <w:tab w:val="num" w:pos="360"/>
        </w:tabs>
        <w:ind w:left="360" w:hanging="360"/>
        <w:rPr>
          <w:sz w:val="22"/>
        </w:rPr>
      </w:pPr>
      <w:r>
        <w:rPr>
          <w:sz w:val="22"/>
        </w:rPr>
        <w:tab/>
      </w:r>
      <w:r>
        <w:rPr>
          <w:sz w:val="22"/>
        </w:rPr>
        <w:tab/>
        <w:t>This assignment is worth 10% of your final grade.</w:t>
      </w:r>
    </w:p>
    <w:p w:rsidR="005E012B" w:rsidRDefault="005E012B" w:rsidP="003E2A52">
      <w:pPr>
        <w:tabs>
          <w:tab w:val="num" w:pos="360"/>
        </w:tabs>
        <w:ind w:left="360" w:hanging="360"/>
        <w:rPr>
          <w:sz w:val="22"/>
        </w:rPr>
      </w:pPr>
    </w:p>
    <w:p w:rsidR="003E2A52" w:rsidRDefault="003E2A52" w:rsidP="003E2A52">
      <w:pPr>
        <w:tabs>
          <w:tab w:val="num" w:pos="360"/>
        </w:tabs>
        <w:ind w:left="360" w:hanging="360"/>
        <w:rPr>
          <w:b/>
          <w:sz w:val="22"/>
        </w:rPr>
      </w:pPr>
      <w:r>
        <w:rPr>
          <w:sz w:val="22"/>
        </w:rPr>
        <w:tab/>
      </w:r>
      <w:r>
        <w:rPr>
          <w:sz w:val="22"/>
        </w:rPr>
        <w:tab/>
        <w:t>*</w:t>
      </w:r>
      <w:r>
        <w:rPr>
          <w:b/>
          <w:sz w:val="22"/>
        </w:rPr>
        <w:t>(See grading criteria in student information package)</w:t>
      </w:r>
    </w:p>
    <w:p w:rsidR="003E2A52" w:rsidRDefault="003E2A52" w:rsidP="003E2A52">
      <w:pPr>
        <w:rPr>
          <w:sz w:val="22"/>
        </w:rPr>
      </w:pPr>
    </w:p>
    <w:p w:rsidR="003E2A52" w:rsidRDefault="003E2A52" w:rsidP="005E012B">
      <w:pPr>
        <w:tabs>
          <w:tab w:val="left" w:pos="360"/>
        </w:tabs>
        <w:ind w:left="360" w:hanging="360"/>
        <w:rPr>
          <w:sz w:val="22"/>
        </w:rPr>
      </w:pPr>
      <w:r>
        <w:rPr>
          <w:bCs/>
          <w:sz w:val="22"/>
        </w:rPr>
        <w:t>3.</w:t>
      </w:r>
      <w:r>
        <w:rPr>
          <w:b/>
          <w:bCs/>
          <w:sz w:val="22"/>
        </w:rPr>
        <w:t xml:space="preserve">  </w:t>
      </w:r>
      <w:r>
        <w:rPr>
          <w:b/>
          <w:bCs/>
          <w:sz w:val="22"/>
        </w:rPr>
        <w:tab/>
      </w:r>
      <w:r>
        <w:rPr>
          <w:sz w:val="22"/>
        </w:rPr>
        <w:t xml:space="preserve">In class written or presentation assignments.  These assignments will </w:t>
      </w:r>
      <w:r w:rsidR="005E012B">
        <w:rPr>
          <w:sz w:val="22"/>
        </w:rPr>
        <w:t xml:space="preserve">be done in class and submitted </w:t>
      </w:r>
      <w:r>
        <w:rPr>
          <w:sz w:val="22"/>
        </w:rPr>
        <w:t xml:space="preserve">as completed.  </w:t>
      </w:r>
    </w:p>
    <w:p w:rsidR="003E2A52" w:rsidRDefault="003E2A52" w:rsidP="003E2A52">
      <w:pPr>
        <w:rPr>
          <w:sz w:val="22"/>
        </w:rPr>
      </w:pPr>
      <w:r>
        <w:rPr>
          <w:sz w:val="22"/>
        </w:rPr>
        <w:t xml:space="preserve"> </w:t>
      </w:r>
    </w:p>
    <w:p w:rsidR="003E2A52" w:rsidRDefault="003E2A52" w:rsidP="005E012B">
      <w:pPr>
        <w:tabs>
          <w:tab w:val="left" w:pos="360"/>
        </w:tabs>
        <w:ind w:left="1080" w:hanging="1080"/>
        <w:rPr>
          <w:b/>
          <w:bCs/>
          <w:sz w:val="22"/>
        </w:rPr>
      </w:pPr>
      <w:r>
        <w:rPr>
          <w:sz w:val="22"/>
        </w:rPr>
        <w:t>4.</w:t>
      </w:r>
      <w:r>
        <w:rPr>
          <w:sz w:val="22"/>
        </w:rPr>
        <w:tab/>
      </w:r>
      <w:r>
        <w:rPr>
          <w:b/>
          <w:bCs/>
          <w:sz w:val="22"/>
        </w:rPr>
        <w:t xml:space="preserve">Tests:  </w:t>
      </w:r>
      <w:r>
        <w:rPr>
          <w:sz w:val="22"/>
        </w:rPr>
        <w:t>There will be 4 quizzes (for a total of 50%) throughout the course – one quiz each month. Dates are as follows:</w:t>
      </w:r>
      <w:r>
        <w:rPr>
          <w:b/>
          <w:bCs/>
          <w:sz w:val="22"/>
        </w:rPr>
        <w:t xml:space="preserve"> *(See important note re: tests &amp; scheduling)</w:t>
      </w:r>
    </w:p>
    <w:p w:rsidR="003E2A52" w:rsidRDefault="003E2A52" w:rsidP="003E2A52">
      <w:pPr>
        <w:rPr>
          <w:b/>
          <w:bCs/>
          <w:sz w:val="22"/>
        </w:rPr>
      </w:pPr>
    </w:p>
    <w:p w:rsidR="003E2A52" w:rsidRDefault="003E2A52" w:rsidP="003E2A52">
      <w:pPr>
        <w:rPr>
          <w:b/>
          <w:bCs/>
          <w:sz w:val="22"/>
        </w:rPr>
      </w:pPr>
      <w:r>
        <w:rPr>
          <w:b/>
          <w:bCs/>
          <w:sz w:val="22"/>
        </w:rPr>
        <w:tab/>
      </w:r>
      <w:r>
        <w:rPr>
          <w:b/>
          <w:bCs/>
          <w:sz w:val="22"/>
        </w:rPr>
        <w:tab/>
        <w:t xml:space="preserve">September:  </w:t>
      </w:r>
      <w:r>
        <w:rPr>
          <w:b/>
          <w:bCs/>
          <w:sz w:val="22"/>
        </w:rPr>
        <w:tab/>
        <w:t>_________________________</w:t>
      </w:r>
    </w:p>
    <w:p w:rsidR="003E2A52" w:rsidRDefault="003E2A52" w:rsidP="003E2A52">
      <w:pPr>
        <w:rPr>
          <w:b/>
          <w:bCs/>
          <w:sz w:val="22"/>
        </w:rPr>
      </w:pPr>
    </w:p>
    <w:p w:rsidR="003E2A52" w:rsidRDefault="003E2A52" w:rsidP="003E2A52">
      <w:pPr>
        <w:rPr>
          <w:b/>
          <w:bCs/>
          <w:sz w:val="22"/>
        </w:rPr>
      </w:pPr>
      <w:r>
        <w:rPr>
          <w:b/>
          <w:bCs/>
          <w:sz w:val="22"/>
        </w:rPr>
        <w:tab/>
      </w:r>
      <w:r>
        <w:rPr>
          <w:b/>
          <w:bCs/>
          <w:sz w:val="22"/>
        </w:rPr>
        <w:tab/>
        <w:t xml:space="preserve">October:  </w:t>
      </w:r>
      <w:r>
        <w:rPr>
          <w:b/>
          <w:bCs/>
          <w:sz w:val="22"/>
        </w:rPr>
        <w:tab/>
        <w:t>_________________________</w:t>
      </w:r>
    </w:p>
    <w:p w:rsidR="003E2A52" w:rsidRDefault="003E2A52" w:rsidP="003E2A52">
      <w:pPr>
        <w:rPr>
          <w:b/>
          <w:bCs/>
          <w:sz w:val="22"/>
        </w:rPr>
      </w:pPr>
    </w:p>
    <w:p w:rsidR="003E2A52" w:rsidRDefault="003E2A52" w:rsidP="003E2A52">
      <w:pPr>
        <w:rPr>
          <w:b/>
          <w:bCs/>
          <w:sz w:val="22"/>
        </w:rPr>
      </w:pPr>
      <w:r>
        <w:rPr>
          <w:b/>
          <w:bCs/>
          <w:sz w:val="22"/>
        </w:rPr>
        <w:tab/>
      </w:r>
      <w:r>
        <w:rPr>
          <w:b/>
          <w:bCs/>
          <w:sz w:val="22"/>
        </w:rPr>
        <w:tab/>
        <w:t xml:space="preserve">November:  </w:t>
      </w:r>
      <w:r>
        <w:rPr>
          <w:b/>
          <w:bCs/>
          <w:sz w:val="22"/>
        </w:rPr>
        <w:tab/>
        <w:t>_________________________</w:t>
      </w:r>
    </w:p>
    <w:p w:rsidR="003E2A52" w:rsidRDefault="003E2A52" w:rsidP="003E2A52">
      <w:pPr>
        <w:rPr>
          <w:b/>
          <w:bCs/>
          <w:sz w:val="22"/>
        </w:rPr>
      </w:pPr>
    </w:p>
    <w:p w:rsidR="003E2A52" w:rsidRDefault="003E2A52" w:rsidP="003E2A52">
      <w:pPr>
        <w:rPr>
          <w:b/>
          <w:bCs/>
          <w:sz w:val="22"/>
        </w:rPr>
      </w:pPr>
      <w:r>
        <w:rPr>
          <w:b/>
          <w:bCs/>
          <w:sz w:val="22"/>
        </w:rPr>
        <w:tab/>
      </w:r>
      <w:r>
        <w:rPr>
          <w:b/>
          <w:bCs/>
          <w:sz w:val="22"/>
        </w:rPr>
        <w:tab/>
        <w:t xml:space="preserve">December:  </w:t>
      </w:r>
      <w:r>
        <w:rPr>
          <w:b/>
          <w:bCs/>
          <w:sz w:val="22"/>
        </w:rPr>
        <w:tab/>
        <w:t>_________________________</w:t>
      </w:r>
    </w:p>
    <w:p w:rsidR="003E2A52" w:rsidRDefault="003E2A52" w:rsidP="003E2A52">
      <w:pPr>
        <w:rPr>
          <w:b/>
          <w:sz w:val="22"/>
        </w:rPr>
      </w:pPr>
    </w:p>
    <w:p w:rsidR="003E2A52" w:rsidRDefault="003E2A52" w:rsidP="003E2A52">
      <w:pPr>
        <w:rPr>
          <w:b/>
          <w:sz w:val="22"/>
        </w:rPr>
      </w:pPr>
      <w:r>
        <w:rPr>
          <w:b/>
          <w:sz w:val="22"/>
        </w:rPr>
        <w:t>GRADING:</w:t>
      </w:r>
    </w:p>
    <w:p w:rsidR="003E2A52" w:rsidRDefault="003E2A52" w:rsidP="003E2A52">
      <w:pPr>
        <w:rPr>
          <w:b/>
          <w:sz w:val="22"/>
        </w:rPr>
      </w:pPr>
    </w:p>
    <w:p w:rsidR="003E2A52" w:rsidRDefault="003E2A52" w:rsidP="003E2A52">
      <w:pPr>
        <w:rPr>
          <w:bCs/>
          <w:sz w:val="22"/>
        </w:rPr>
      </w:pPr>
      <w:r>
        <w:rPr>
          <w:b/>
          <w:sz w:val="22"/>
        </w:rPr>
        <w:tab/>
      </w:r>
      <w:r>
        <w:rPr>
          <w:bCs/>
          <w:sz w:val="22"/>
        </w:rPr>
        <w:t>Activity Presentation</w:t>
      </w:r>
      <w:r>
        <w:rPr>
          <w:b/>
          <w:sz w:val="22"/>
        </w:rPr>
        <w:tab/>
      </w:r>
      <w:r>
        <w:rPr>
          <w:b/>
          <w:sz w:val="22"/>
        </w:rPr>
        <w:tab/>
      </w:r>
      <w:r>
        <w:rPr>
          <w:b/>
          <w:sz w:val="22"/>
        </w:rPr>
        <w:tab/>
      </w:r>
      <w:r>
        <w:rPr>
          <w:b/>
          <w:sz w:val="22"/>
        </w:rPr>
        <w:tab/>
      </w:r>
      <w:r>
        <w:rPr>
          <w:b/>
          <w:sz w:val="22"/>
        </w:rPr>
        <w:tab/>
      </w:r>
      <w:r>
        <w:rPr>
          <w:b/>
          <w:sz w:val="22"/>
        </w:rPr>
        <w:tab/>
      </w:r>
      <w:r>
        <w:rPr>
          <w:bCs/>
          <w:sz w:val="22"/>
        </w:rPr>
        <w:t>10%</w:t>
      </w:r>
    </w:p>
    <w:p w:rsidR="003E2A52" w:rsidRDefault="003E2A52" w:rsidP="003E2A52">
      <w:pPr>
        <w:rPr>
          <w:bCs/>
          <w:sz w:val="22"/>
        </w:rPr>
      </w:pPr>
      <w:r>
        <w:rPr>
          <w:bCs/>
          <w:sz w:val="22"/>
        </w:rPr>
        <w:tab/>
        <w:t>Journal Assignment</w:t>
      </w:r>
      <w:r>
        <w:rPr>
          <w:bCs/>
          <w:sz w:val="22"/>
        </w:rPr>
        <w:tab/>
      </w:r>
      <w:r>
        <w:rPr>
          <w:bCs/>
          <w:sz w:val="22"/>
        </w:rPr>
        <w:tab/>
      </w:r>
      <w:r>
        <w:rPr>
          <w:bCs/>
          <w:sz w:val="22"/>
        </w:rPr>
        <w:tab/>
      </w:r>
      <w:r>
        <w:rPr>
          <w:bCs/>
          <w:sz w:val="22"/>
        </w:rPr>
        <w:tab/>
      </w:r>
      <w:r>
        <w:rPr>
          <w:bCs/>
          <w:sz w:val="22"/>
        </w:rPr>
        <w:tab/>
      </w:r>
      <w:r>
        <w:rPr>
          <w:bCs/>
          <w:sz w:val="22"/>
        </w:rPr>
        <w:tab/>
        <w:t>10%</w:t>
      </w:r>
    </w:p>
    <w:p w:rsidR="003E2A52" w:rsidRDefault="003E2A52" w:rsidP="003E2A52">
      <w:pPr>
        <w:ind w:firstLine="720"/>
        <w:rPr>
          <w:bCs/>
          <w:sz w:val="22"/>
        </w:rPr>
      </w:pPr>
      <w:r>
        <w:rPr>
          <w:bCs/>
          <w:sz w:val="22"/>
        </w:rPr>
        <w:t>In Class assignments</w:t>
      </w:r>
      <w:r>
        <w:rPr>
          <w:bCs/>
          <w:sz w:val="22"/>
        </w:rPr>
        <w:tab/>
      </w:r>
      <w:r>
        <w:rPr>
          <w:bCs/>
          <w:sz w:val="22"/>
        </w:rPr>
        <w:tab/>
      </w:r>
      <w:r>
        <w:rPr>
          <w:bCs/>
          <w:sz w:val="22"/>
        </w:rPr>
        <w:tab/>
      </w:r>
      <w:r>
        <w:rPr>
          <w:bCs/>
          <w:sz w:val="22"/>
        </w:rPr>
        <w:tab/>
      </w:r>
      <w:r>
        <w:rPr>
          <w:bCs/>
          <w:sz w:val="22"/>
        </w:rPr>
        <w:tab/>
      </w:r>
      <w:r>
        <w:rPr>
          <w:bCs/>
          <w:sz w:val="22"/>
        </w:rPr>
        <w:tab/>
        <w:t>10%</w:t>
      </w:r>
    </w:p>
    <w:p w:rsidR="003E2A52" w:rsidRDefault="003E2A52" w:rsidP="003E2A52">
      <w:pPr>
        <w:rPr>
          <w:bCs/>
          <w:sz w:val="22"/>
        </w:rPr>
      </w:pPr>
      <w:r>
        <w:rPr>
          <w:bCs/>
          <w:sz w:val="22"/>
        </w:rPr>
        <w:tab/>
        <w:t xml:space="preserve">Quizzes </w:t>
      </w:r>
      <w:r>
        <w:rPr>
          <w:bCs/>
          <w:sz w:val="22"/>
        </w:rPr>
        <w:tab/>
      </w:r>
      <w:r>
        <w:rPr>
          <w:bCs/>
          <w:sz w:val="22"/>
        </w:rPr>
        <w:tab/>
      </w:r>
      <w:r>
        <w:rPr>
          <w:bCs/>
          <w:sz w:val="22"/>
        </w:rPr>
        <w:tab/>
      </w:r>
      <w:r>
        <w:rPr>
          <w:bCs/>
          <w:sz w:val="22"/>
        </w:rPr>
        <w:tab/>
      </w:r>
      <w:r>
        <w:rPr>
          <w:bCs/>
          <w:sz w:val="22"/>
        </w:rPr>
        <w:tab/>
      </w:r>
      <w:r>
        <w:rPr>
          <w:bCs/>
          <w:sz w:val="22"/>
        </w:rPr>
        <w:tab/>
      </w:r>
      <w:r>
        <w:rPr>
          <w:bCs/>
          <w:sz w:val="22"/>
        </w:rPr>
        <w:tab/>
        <w:t>50%</w:t>
      </w:r>
    </w:p>
    <w:p w:rsidR="003E2A52" w:rsidRDefault="003E2A52" w:rsidP="003E2A52">
      <w:pPr>
        <w:rPr>
          <w:bCs/>
          <w:sz w:val="22"/>
        </w:rPr>
      </w:pPr>
      <w:r>
        <w:rPr>
          <w:bCs/>
          <w:sz w:val="22"/>
        </w:rPr>
        <w:tab/>
        <w:t>Attendance and Participation</w:t>
      </w:r>
      <w:r>
        <w:rPr>
          <w:bCs/>
          <w:sz w:val="22"/>
        </w:rPr>
        <w:tab/>
      </w:r>
      <w:r>
        <w:rPr>
          <w:bCs/>
          <w:sz w:val="22"/>
        </w:rPr>
        <w:tab/>
      </w:r>
      <w:r>
        <w:rPr>
          <w:bCs/>
          <w:sz w:val="22"/>
        </w:rPr>
        <w:tab/>
      </w:r>
      <w:r>
        <w:rPr>
          <w:bCs/>
          <w:sz w:val="22"/>
        </w:rPr>
        <w:tab/>
      </w:r>
      <w:r>
        <w:rPr>
          <w:bCs/>
          <w:sz w:val="22"/>
        </w:rPr>
        <w:tab/>
        <w:t>20%</w:t>
      </w:r>
    </w:p>
    <w:p w:rsidR="003E2A52" w:rsidRDefault="003E2A52" w:rsidP="003E2A52">
      <w:pPr>
        <w:rPr>
          <w:bCs/>
          <w:sz w:val="22"/>
        </w:rPr>
      </w:pPr>
    </w:p>
    <w:p w:rsidR="003E2A52" w:rsidRDefault="003E2A52" w:rsidP="003E2A52">
      <w:pPr>
        <w:rPr>
          <w:bCs/>
          <w:sz w:val="22"/>
        </w:rPr>
      </w:pPr>
      <w:r>
        <w:rPr>
          <w:bCs/>
          <w:sz w:val="22"/>
        </w:rPr>
        <w:tab/>
        <w:t>Total Grade</w:t>
      </w:r>
      <w:r>
        <w:rPr>
          <w:bCs/>
          <w:sz w:val="22"/>
        </w:rPr>
        <w:tab/>
      </w:r>
      <w:r>
        <w:rPr>
          <w:bCs/>
          <w:sz w:val="22"/>
        </w:rPr>
        <w:tab/>
      </w:r>
      <w:r>
        <w:rPr>
          <w:bCs/>
          <w:sz w:val="22"/>
        </w:rPr>
        <w:tab/>
      </w:r>
      <w:r>
        <w:rPr>
          <w:bCs/>
          <w:sz w:val="22"/>
        </w:rPr>
        <w:tab/>
      </w:r>
      <w:r>
        <w:rPr>
          <w:bCs/>
          <w:sz w:val="22"/>
        </w:rPr>
        <w:tab/>
      </w:r>
      <w:r>
        <w:rPr>
          <w:bCs/>
          <w:sz w:val="22"/>
        </w:rPr>
        <w:tab/>
      </w:r>
      <w:r>
        <w:rPr>
          <w:bCs/>
          <w:sz w:val="22"/>
        </w:rPr>
        <w:tab/>
        <w:t>100%</w:t>
      </w:r>
    </w:p>
    <w:p w:rsidR="003E2A52" w:rsidRDefault="003E2A52" w:rsidP="003E2A52">
      <w:pPr>
        <w:rPr>
          <w:sz w:val="22"/>
        </w:rPr>
      </w:pPr>
    </w:p>
    <w:p w:rsidR="003E2A52" w:rsidRDefault="003E2A52" w:rsidP="003E2A52">
      <w:pPr>
        <w:rPr>
          <w:sz w:val="22"/>
        </w:rPr>
      </w:pPr>
      <w:r>
        <w:rPr>
          <w:b/>
          <w:bCs/>
          <w:sz w:val="22"/>
        </w:rPr>
        <w:t>NOTE:</w:t>
      </w:r>
      <w:r>
        <w:rPr>
          <w:sz w:val="22"/>
        </w:rPr>
        <w:t xml:space="preserve">   In the event that mid-term grades are not satisfactory, the student will be required to arrange a meeting with the instructor whereby academic difficulties and strategies to remediate these difficulties will be discussed in an attempt to assist you to meet the course objectives. It is the </w:t>
      </w:r>
      <w:r>
        <w:rPr>
          <w:i/>
          <w:sz w:val="22"/>
        </w:rPr>
        <w:t>student's responsibility</w:t>
      </w:r>
      <w:r>
        <w:rPr>
          <w:sz w:val="22"/>
        </w:rPr>
        <w:t xml:space="preserve"> to schedule this meeting with the teacher upon receipt </w:t>
      </w:r>
      <w:r w:rsidR="005E012B">
        <w:rPr>
          <w:sz w:val="22"/>
        </w:rPr>
        <w:t xml:space="preserve">of </w:t>
      </w:r>
      <w:r w:rsidR="005E012B">
        <w:rPr>
          <w:b/>
          <w:sz w:val="22"/>
        </w:rPr>
        <w:t>mid</w:t>
      </w:r>
      <w:r>
        <w:rPr>
          <w:sz w:val="22"/>
        </w:rPr>
        <w:t>-term grades. An "F" at mid-term is an automatic course repeat.</w:t>
      </w:r>
    </w:p>
    <w:p w:rsidR="003E2A52" w:rsidRDefault="003E2A52" w:rsidP="003E2A52">
      <w:pPr>
        <w:rPr>
          <w:b/>
          <w:sz w:val="22"/>
        </w:rPr>
      </w:pPr>
    </w:p>
    <w:p w:rsidR="003E2A52" w:rsidRDefault="003E2A52" w:rsidP="003E2A52">
      <w:pPr>
        <w:ind w:left="360" w:hanging="360"/>
        <w:rPr>
          <w:b/>
          <w:sz w:val="22"/>
        </w:rPr>
      </w:pPr>
      <w:r>
        <w:rPr>
          <w:b/>
          <w:sz w:val="22"/>
        </w:rPr>
        <w:tab/>
        <w:t>*Tests will be written as scheduled –time (allotted in class or tutoring sessions as mutually assigned by the instructor and Learning Specialist) and date. If a student arrives late for a test, they may enter the testing room, however, there will be no extra time allowed to complete the test. It is the students’ responsibility to be punctual.  There will be no opportunity to write missed tests. There are no ‘make-up’ assignments or tests. Missing one test need not constitute failure in the course.</w:t>
      </w:r>
    </w:p>
    <w:p w:rsidR="003E2A52" w:rsidRDefault="003E2A52" w:rsidP="003E2A52">
      <w:pPr>
        <w:rPr>
          <w:sz w:val="22"/>
        </w:rPr>
      </w:pPr>
    </w:p>
    <w:p w:rsidR="003E2A52" w:rsidRDefault="003E2A52" w:rsidP="003E2A52">
      <w:pPr>
        <w:rPr>
          <w:b/>
          <w:sz w:val="22"/>
        </w:rPr>
      </w:pPr>
      <w:r>
        <w:rPr>
          <w:b/>
          <w:sz w:val="22"/>
        </w:rPr>
        <w:t>COLLEGE GRADING POLICY</w:t>
      </w:r>
    </w:p>
    <w:p w:rsidR="003E2A52" w:rsidRDefault="003E2A52" w:rsidP="003E2A52">
      <w:pPr>
        <w:rPr>
          <w:sz w:val="22"/>
        </w:rPr>
      </w:pPr>
    </w:p>
    <w:tbl>
      <w:tblPr>
        <w:tblW w:w="9468" w:type="dxa"/>
        <w:tblLayout w:type="fixed"/>
        <w:tblLook w:val="04A0"/>
      </w:tblPr>
      <w:tblGrid>
        <w:gridCol w:w="675"/>
        <w:gridCol w:w="1701"/>
        <w:gridCol w:w="4678"/>
        <w:gridCol w:w="1802"/>
        <w:gridCol w:w="612"/>
      </w:tblGrid>
      <w:tr w:rsidR="003E2A52" w:rsidTr="003E2A52">
        <w:trPr>
          <w:cantSplit/>
        </w:trPr>
        <w:tc>
          <w:tcPr>
            <w:tcW w:w="9468" w:type="dxa"/>
            <w:gridSpan w:val="5"/>
            <w:hideMark/>
          </w:tcPr>
          <w:p w:rsidR="003E2A52" w:rsidRDefault="003E2A52">
            <w:pPr>
              <w:rPr>
                <w:sz w:val="22"/>
                <w:szCs w:val="24"/>
              </w:rPr>
            </w:pPr>
            <w:r>
              <w:rPr>
                <w:sz w:val="22"/>
              </w:rPr>
              <w:t>The following semester grades will be assigned to students in postsecondary courses:</w:t>
            </w:r>
          </w:p>
        </w:tc>
      </w:tr>
      <w:tr w:rsidR="003E2A52" w:rsidTr="003E2A52">
        <w:trPr>
          <w:gridAfter w:val="1"/>
          <w:wAfter w:w="612" w:type="dxa"/>
        </w:trPr>
        <w:tc>
          <w:tcPr>
            <w:tcW w:w="675" w:type="dxa"/>
          </w:tcPr>
          <w:p w:rsidR="003E2A52" w:rsidRDefault="003E2A52">
            <w:pPr>
              <w:jc w:val="center"/>
              <w:rPr>
                <w:szCs w:val="24"/>
              </w:rPr>
            </w:pPr>
          </w:p>
        </w:tc>
        <w:tc>
          <w:tcPr>
            <w:tcW w:w="1701" w:type="dxa"/>
          </w:tcPr>
          <w:p w:rsidR="003E2A52" w:rsidRDefault="003E2A52">
            <w:pPr>
              <w:jc w:val="center"/>
              <w:rPr>
                <w:i/>
                <w:iCs/>
                <w:szCs w:val="24"/>
              </w:rPr>
            </w:pPr>
          </w:p>
          <w:p w:rsidR="003E2A52" w:rsidRDefault="003E2A52" w:rsidP="005E012B">
            <w:pPr>
              <w:pStyle w:val="Heading2"/>
              <w:jc w:val="left"/>
              <w:rPr>
                <w:b w:val="0"/>
                <w:szCs w:val="24"/>
              </w:rPr>
            </w:pPr>
            <w:r>
              <w:rPr>
                <w:b w:val="0"/>
                <w:szCs w:val="24"/>
              </w:rPr>
              <w:t>Grade</w:t>
            </w:r>
          </w:p>
        </w:tc>
        <w:tc>
          <w:tcPr>
            <w:tcW w:w="4678" w:type="dxa"/>
          </w:tcPr>
          <w:p w:rsidR="003E2A52" w:rsidRDefault="003E2A52">
            <w:pPr>
              <w:jc w:val="center"/>
              <w:rPr>
                <w:i/>
                <w:iCs/>
                <w:szCs w:val="24"/>
              </w:rPr>
            </w:pPr>
          </w:p>
          <w:p w:rsidR="003E2A52" w:rsidRDefault="003E2A52">
            <w:pPr>
              <w:pStyle w:val="Heading1"/>
              <w:rPr>
                <w:b w:val="0"/>
                <w:szCs w:val="24"/>
              </w:rPr>
            </w:pPr>
            <w:r>
              <w:rPr>
                <w:b w:val="0"/>
                <w:szCs w:val="24"/>
              </w:rPr>
              <w:t>Definition</w:t>
            </w:r>
          </w:p>
        </w:tc>
        <w:tc>
          <w:tcPr>
            <w:tcW w:w="1802" w:type="dxa"/>
            <w:hideMark/>
          </w:tcPr>
          <w:p w:rsidR="003E2A52" w:rsidRDefault="003E2A52">
            <w:pPr>
              <w:jc w:val="center"/>
              <w:rPr>
                <w:iCs/>
                <w:szCs w:val="24"/>
              </w:rPr>
            </w:pPr>
            <w:r>
              <w:rPr>
                <w:iCs/>
              </w:rPr>
              <w:t>Grade Point Equivalent</w:t>
            </w:r>
          </w:p>
        </w:tc>
      </w:tr>
      <w:tr w:rsidR="003E2A52" w:rsidTr="003E2A52">
        <w:trPr>
          <w:gridAfter w:val="1"/>
          <w:wAfter w:w="612" w:type="dxa"/>
          <w:cantSplit/>
        </w:trPr>
        <w:tc>
          <w:tcPr>
            <w:tcW w:w="675" w:type="dxa"/>
          </w:tcPr>
          <w:p w:rsidR="003E2A52" w:rsidRDefault="003E2A52">
            <w:pPr>
              <w:rPr>
                <w:szCs w:val="24"/>
              </w:rPr>
            </w:pPr>
          </w:p>
        </w:tc>
        <w:tc>
          <w:tcPr>
            <w:tcW w:w="1701" w:type="dxa"/>
            <w:hideMark/>
          </w:tcPr>
          <w:p w:rsidR="003E2A52" w:rsidRDefault="003E2A52">
            <w:pPr>
              <w:rPr>
                <w:szCs w:val="24"/>
              </w:rPr>
            </w:pPr>
            <w:r>
              <w:t>A+</w:t>
            </w:r>
          </w:p>
        </w:tc>
        <w:tc>
          <w:tcPr>
            <w:tcW w:w="4678" w:type="dxa"/>
            <w:hideMark/>
          </w:tcPr>
          <w:p w:rsidR="003E2A52" w:rsidRDefault="003E2A52">
            <w:pPr>
              <w:jc w:val="center"/>
              <w:rPr>
                <w:szCs w:val="24"/>
              </w:rPr>
            </w:pPr>
            <w:r>
              <w:t>90 – 100%</w:t>
            </w:r>
          </w:p>
        </w:tc>
        <w:tc>
          <w:tcPr>
            <w:tcW w:w="1802" w:type="dxa"/>
            <w:vMerge w:val="restart"/>
            <w:vAlign w:val="center"/>
            <w:hideMark/>
          </w:tcPr>
          <w:p w:rsidR="003E2A52" w:rsidRDefault="003E2A52">
            <w:pPr>
              <w:jc w:val="center"/>
              <w:rPr>
                <w:szCs w:val="24"/>
              </w:rPr>
            </w:pPr>
            <w:r>
              <w:t>4.00</w:t>
            </w:r>
          </w:p>
        </w:tc>
      </w:tr>
      <w:tr w:rsidR="003E2A52" w:rsidTr="003E2A52">
        <w:trPr>
          <w:gridAfter w:val="1"/>
          <w:wAfter w:w="612" w:type="dxa"/>
          <w:cantSplit/>
        </w:trPr>
        <w:tc>
          <w:tcPr>
            <w:tcW w:w="675" w:type="dxa"/>
          </w:tcPr>
          <w:p w:rsidR="003E2A52" w:rsidRDefault="003E2A52">
            <w:pPr>
              <w:rPr>
                <w:szCs w:val="24"/>
              </w:rPr>
            </w:pPr>
          </w:p>
        </w:tc>
        <w:tc>
          <w:tcPr>
            <w:tcW w:w="1701" w:type="dxa"/>
            <w:hideMark/>
          </w:tcPr>
          <w:p w:rsidR="003E2A52" w:rsidRDefault="003E2A52">
            <w:pPr>
              <w:rPr>
                <w:szCs w:val="24"/>
              </w:rPr>
            </w:pPr>
            <w:r>
              <w:t>A</w:t>
            </w:r>
          </w:p>
        </w:tc>
        <w:tc>
          <w:tcPr>
            <w:tcW w:w="4678" w:type="dxa"/>
            <w:hideMark/>
          </w:tcPr>
          <w:p w:rsidR="003E2A52" w:rsidRDefault="003E2A52">
            <w:pPr>
              <w:jc w:val="center"/>
              <w:rPr>
                <w:szCs w:val="24"/>
              </w:rPr>
            </w:pPr>
            <w:r>
              <w:t>80 – 89%</w:t>
            </w:r>
          </w:p>
        </w:tc>
        <w:tc>
          <w:tcPr>
            <w:tcW w:w="1802" w:type="dxa"/>
            <w:vMerge/>
            <w:vAlign w:val="center"/>
            <w:hideMark/>
          </w:tcPr>
          <w:p w:rsidR="003E2A52" w:rsidRDefault="003E2A52">
            <w:pPr>
              <w:rPr>
                <w:szCs w:val="24"/>
              </w:rPr>
            </w:pP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B</w:t>
            </w:r>
          </w:p>
        </w:tc>
        <w:tc>
          <w:tcPr>
            <w:tcW w:w="4678" w:type="dxa"/>
            <w:hideMark/>
          </w:tcPr>
          <w:p w:rsidR="003E2A52" w:rsidRDefault="003E2A52">
            <w:pPr>
              <w:jc w:val="center"/>
              <w:rPr>
                <w:szCs w:val="24"/>
              </w:rPr>
            </w:pPr>
            <w:r>
              <w:t>70 - 79%</w:t>
            </w:r>
          </w:p>
        </w:tc>
        <w:tc>
          <w:tcPr>
            <w:tcW w:w="1802" w:type="dxa"/>
            <w:hideMark/>
          </w:tcPr>
          <w:p w:rsidR="003E2A52" w:rsidRDefault="003E2A52">
            <w:pPr>
              <w:jc w:val="center"/>
              <w:rPr>
                <w:szCs w:val="24"/>
              </w:rPr>
            </w:pPr>
            <w:r>
              <w:t>3.00</w:t>
            </w: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C</w:t>
            </w:r>
          </w:p>
        </w:tc>
        <w:tc>
          <w:tcPr>
            <w:tcW w:w="4678" w:type="dxa"/>
            <w:hideMark/>
          </w:tcPr>
          <w:p w:rsidR="003E2A52" w:rsidRDefault="003E2A52">
            <w:pPr>
              <w:jc w:val="center"/>
              <w:rPr>
                <w:szCs w:val="24"/>
              </w:rPr>
            </w:pPr>
            <w:r>
              <w:t>60 - 69%</w:t>
            </w:r>
          </w:p>
        </w:tc>
        <w:tc>
          <w:tcPr>
            <w:tcW w:w="1802" w:type="dxa"/>
            <w:hideMark/>
          </w:tcPr>
          <w:p w:rsidR="003E2A52" w:rsidRDefault="003E2A52">
            <w:pPr>
              <w:jc w:val="center"/>
              <w:rPr>
                <w:szCs w:val="24"/>
              </w:rPr>
            </w:pPr>
            <w:r>
              <w:t>2.00</w:t>
            </w: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D</w:t>
            </w:r>
          </w:p>
        </w:tc>
        <w:tc>
          <w:tcPr>
            <w:tcW w:w="4678" w:type="dxa"/>
            <w:hideMark/>
          </w:tcPr>
          <w:p w:rsidR="003E2A52" w:rsidRDefault="003E2A52">
            <w:pPr>
              <w:jc w:val="center"/>
              <w:rPr>
                <w:szCs w:val="24"/>
              </w:rPr>
            </w:pPr>
            <w:r>
              <w:t>50 – 59%</w:t>
            </w:r>
          </w:p>
        </w:tc>
        <w:tc>
          <w:tcPr>
            <w:tcW w:w="1802" w:type="dxa"/>
            <w:hideMark/>
          </w:tcPr>
          <w:p w:rsidR="003E2A52" w:rsidRDefault="003E2A52">
            <w:pPr>
              <w:jc w:val="center"/>
              <w:rPr>
                <w:szCs w:val="24"/>
              </w:rPr>
            </w:pPr>
            <w:r>
              <w:t>1.00</w:t>
            </w: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F (Fail)</w:t>
            </w:r>
          </w:p>
        </w:tc>
        <w:tc>
          <w:tcPr>
            <w:tcW w:w="4678" w:type="dxa"/>
            <w:hideMark/>
          </w:tcPr>
          <w:p w:rsidR="003E2A52" w:rsidRDefault="003E2A52">
            <w:pPr>
              <w:jc w:val="center"/>
              <w:rPr>
                <w:szCs w:val="24"/>
              </w:rPr>
            </w:pPr>
            <w:r>
              <w:t>49% and below</w:t>
            </w:r>
          </w:p>
        </w:tc>
        <w:tc>
          <w:tcPr>
            <w:tcW w:w="1802" w:type="dxa"/>
            <w:hideMark/>
          </w:tcPr>
          <w:p w:rsidR="003E2A52" w:rsidRDefault="003E2A52">
            <w:pPr>
              <w:jc w:val="center"/>
              <w:rPr>
                <w:szCs w:val="24"/>
              </w:rPr>
            </w:pPr>
            <w:r>
              <w:t>0.00</w:t>
            </w:r>
          </w:p>
        </w:tc>
      </w:tr>
      <w:tr w:rsidR="003E2A52" w:rsidTr="003E2A52">
        <w:trPr>
          <w:gridAfter w:val="1"/>
          <w:wAfter w:w="612" w:type="dxa"/>
        </w:trPr>
        <w:tc>
          <w:tcPr>
            <w:tcW w:w="675" w:type="dxa"/>
          </w:tcPr>
          <w:p w:rsidR="003E2A52" w:rsidRDefault="003E2A52">
            <w:pPr>
              <w:rPr>
                <w:szCs w:val="24"/>
              </w:rPr>
            </w:pPr>
          </w:p>
        </w:tc>
        <w:tc>
          <w:tcPr>
            <w:tcW w:w="1701" w:type="dxa"/>
          </w:tcPr>
          <w:p w:rsidR="003E2A52" w:rsidRDefault="003E2A52">
            <w:pPr>
              <w:rPr>
                <w:szCs w:val="24"/>
              </w:rPr>
            </w:pPr>
          </w:p>
        </w:tc>
        <w:tc>
          <w:tcPr>
            <w:tcW w:w="4678" w:type="dxa"/>
          </w:tcPr>
          <w:p w:rsidR="003E2A52" w:rsidRDefault="003E2A52">
            <w:pPr>
              <w:rPr>
                <w:szCs w:val="24"/>
              </w:rPr>
            </w:pPr>
          </w:p>
        </w:tc>
        <w:tc>
          <w:tcPr>
            <w:tcW w:w="1802" w:type="dxa"/>
          </w:tcPr>
          <w:p w:rsidR="003E2A52" w:rsidRDefault="003E2A52">
            <w:pPr>
              <w:jc w:val="center"/>
              <w:rPr>
                <w:szCs w:val="24"/>
              </w:rPr>
            </w:pP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CR (Credit)</w:t>
            </w:r>
          </w:p>
        </w:tc>
        <w:tc>
          <w:tcPr>
            <w:tcW w:w="4678" w:type="dxa"/>
            <w:hideMark/>
          </w:tcPr>
          <w:p w:rsidR="003E2A52" w:rsidRDefault="003E2A52">
            <w:pPr>
              <w:rPr>
                <w:szCs w:val="24"/>
              </w:rPr>
            </w:pPr>
            <w:r>
              <w:t>Credit for diploma requirements has been awarded.</w:t>
            </w:r>
          </w:p>
        </w:tc>
        <w:tc>
          <w:tcPr>
            <w:tcW w:w="1802" w:type="dxa"/>
          </w:tcPr>
          <w:p w:rsidR="003E2A52" w:rsidRDefault="003E2A52">
            <w:pPr>
              <w:jc w:val="center"/>
              <w:rPr>
                <w:szCs w:val="24"/>
              </w:rPr>
            </w:pP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S</w:t>
            </w:r>
          </w:p>
        </w:tc>
        <w:tc>
          <w:tcPr>
            <w:tcW w:w="4678" w:type="dxa"/>
            <w:hideMark/>
          </w:tcPr>
          <w:p w:rsidR="003E2A52" w:rsidRDefault="003E2A52">
            <w:pPr>
              <w:rPr>
                <w:szCs w:val="24"/>
              </w:rPr>
            </w:pPr>
            <w:r>
              <w:t>Satisfactory achievement in field /clinical placement or non-graded subject area.</w:t>
            </w:r>
          </w:p>
        </w:tc>
        <w:tc>
          <w:tcPr>
            <w:tcW w:w="1802" w:type="dxa"/>
          </w:tcPr>
          <w:p w:rsidR="003E2A52" w:rsidRDefault="003E2A52">
            <w:pPr>
              <w:jc w:val="center"/>
              <w:rPr>
                <w:szCs w:val="24"/>
              </w:rPr>
            </w:pP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U</w:t>
            </w:r>
          </w:p>
        </w:tc>
        <w:tc>
          <w:tcPr>
            <w:tcW w:w="4678" w:type="dxa"/>
            <w:hideMark/>
          </w:tcPr>
          <w:p w:rsidR="003E2A52" w:rsidRDefault="003E2A52">
            <w:pPr>
              <w:rPr>
                <w:szCs w:val="24"/>
              </w:rPr>
            </w:pPr>
            <w:r>
              <w:t>Unsatisfactory achievement in field/clinical placement or non-graded subject area.</w:t>
            </w:r>
          </w:p>
        </w:tc>
        <w:tc>
          <w:tcPr>
            <w:tcW w:w="1802" w:type="dxa"/>
          </w:tcPr>
          <w:p w:rsidR="003E2A52" w:rsidRDefault="003E2A52">
            <w:pPr>
              <w:jc w:val="center"/>
              <w:rPr>
                <w:szCs w:val="24"/>
              </w:rPr>
            </w:pP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X</w:t>
            </w:r>
          </w:p>
        </w:tc>
        <w:tc>
          <w:tcPr>
            <w:tcW w:w="4678" w:type="dxa"/>
            <w:hideMark/>
          </w:tcPr>
          <w:p w:rsidR="003E2A52" w:rsidRDefault="003E2A52">
            <w:pPr>
              <w:rPr>
                <w:szCs w:val="24"/>
              </w:rPr>
            </w:pPr>
            <w:r>
              <w:t xml:space="preserve">A temporary grade limited to situations with extenuating circumstances giving a student additional time to complete the requirements for a course.  </w:t>
            </w:r>
            <w:r>
              <w:rPr>
                <w:i/>
              </w:rPr>
              <w:t xml:space="preserve">(See Policies &amp; Procedures Manual – Deferred Grades and Make-up).  (See also </w:t>
            </w:r>
            <w:proofErr w:type="spellStart"/>
            <w:r>
              <w:rPr>
                <w:i/>
              </w:rPr>
              <w:t>CYW</w:t>
            </w:r>
            <w:proofErr w:type="spellEnd"/>
            <w:r>
              <w:rPr>
                <w:i/>
              </w:rPr>
              <w:t xml:space="preserve"> Policies re:  X grade documentation.)</w:t>
            </w:r>
          </w:p>
        </w:tc>
        <w:tc>
          <w:tcPr>
            <w:tcW w:w="1802" w:type="dxa"/>
          </w:tcPr>
          <w:p w:rsidR="003E2A52" w:rsidRDefault="003E2A52">
            <w:pPr>
              <w:jc w:val="center"/>
              <w:rPr>
                <w:szCs w:val="24"/>
              </w:rPr>
            </w:pP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NR</w:t>
            </w:r>
          </w:p>
        </w:tc>
        <w:tc>
          <w:tcPr>
            <w:tcW w:w="4678" w:type="dxa"/>
            <w:hideMark/>
          </w:tcPr>
          <w:p w:rsidR="003E2A52" w:rsidRDefault="003E2A52">
            <w:pPr>
              <w:rPr>
                <w:szCs w:val="24"/>
              </w:rPr>
            </w:pPr>
            <w:r>
              <w:t xml:space="preserve">Grade not reported to Registrar's office.  </w:t>
            </w:r>
          </w:p>
        </w:tc>
        <w:tc>
          <w:tcPr>
            <w:tcW w:w="1802" w:type="dxa"/>
          </w:tcPr>
          <w:p w:rsidR="003E2A52" w:rsidRDefault="003E2A52">
            <w:pPr>
              <w:jc w:val="center"/>
              <w:rPr>
                <w:szCs w:val="24"/>
              </w:rPr>
            </w:pPr>
          </w:p>
        </w:tc>
      </w:tr>
      <w:tr w:rsidR="003E2A52" w:rsidTr="003E2A52">
        <w:trPr>
          <w:gridAfter w:val="1"/>
          <w:wAfter w:w="612" w:type="dxa"/>
        </w:trPr>
        <w:tc>
          <w:tcPr>
            <w:tcW w:w="675" w:type="dxa"/>
          </w:tcPr>
          <w:p w:rsidR="003E2A52" w:rsidRDefault="003E2A52">
            <w:pPr>
              <w:rPr>
                <w:szCs w:val="24"/>
              </w:rPr>
            </w:pPr>
          </w:p>
        </w:tc>
        <w:tc>
          <w:tcPr>
            <w:tcW w:w="1701" w:type="dxa"/>
            <w:hideMark/>
          </w:tcPr>
          <w:p w:rsidR="003E2A52" w:rsidRDefault="003E2A52">
            <w:pPr>
              <w:rPr>
                <w:szCs w:val="24"/>
              </w:rPr>
            </w:pPr>
            <w:r>
              <w:t>W</w:t>
            </w:r>
          </w:p>
        </w:tc>
        <w:tc>
          <w:tcPr>
            <w:tcW w:w="4678" w:type="dxa"/>
            <w:hideMark/>
          </w:tcPr>
          <w:p w:rsidR="003E2A52" w:rsidRDefault="003E2A52">
            <w:pPr>
              <w:rPr>
                <w:szCs w:val="24"/>
              </w:rPr>
            </w:pPr>
            <w:r>
              <w:t>Student has withdrawn from the course without academic penalty.</w:t>
            </w:r>
          </w:p>
        </w:tc>
        <w:tc>
          <w:tcPr>
            <w:tcW w:w="1802" w:type="dxa"/>
          </w:tcPr>
          <w:p w:rsidR="003E2A52" w:rsidRDefault="003E2A52">
            <w:pPr>
              <w:jc w:val="center"/>
              <w:rPr>
                <w:szCs w:val="24"/>
              </w:rPr>
            </w:pPr>
          </w:p>
        </w:tc>
      </w:tr>
    </w:tbl>
    <w:p w:rsidR="003E2A52" w:rsidRDefault="003E2A52" w:rsidP="003E2A52">
      <w:pPr>
        <w:rPr>
          <w:sz w:val="22"/>
        </w:rPr>
      </w:pPr>
    </w:p>
    <w:tbl>
      <w:tblPr>
        <w:tblW w:w="0" w:type="auto"/>
        <w:tblLayout w:type="fixed"/>
        <w:tblLook w:val="04A0"/>
      </w:tblPr>
      <w:tblGrid>
        <w:gridCol w:w="675"/>
        <w:gridCol w:w="8793"/>
      </w:tblGrid>
      <w:tr w:rsidR="003E2A52" w:rsidTr="003E2A52">
        <w:trPr>
          <w:cantSplit/>
          <w:trHeight w:val="405"/>
        </w:trPr>
        <w:tc>
          <w:tcPr>
            <w:tcW w:w="675" w:type="dxa"/>
            <w:hideMark/>
          </w:tcPr>
          <w:p w:rsidR="003E2A52" w:rsidRDefault="003E2A52">
            <w:pPr>
              <w:rPr>
                <w:b/>
                <w:sz w:val="22"/>
                <w:szCs w:val="24"/>
              </w:rPr>
            </w:pPr>
            <w:r>
              <w:rPr>
                <w:b/>
                <w:sz w:val="22"/>
              </w:rPr>
              <w:t>VI.</w:t>
            </w:r>
          </w:p>
        </w:tc>
        <w:tc>
          <w:tcPr>
            <w:tcW w:w="8793" w:type="dxa"/>
          </w:tcPr>
          <w:p w:rsidR="003E2A52" w:rsidRDefault="003E2A52">
            <w:pPr>
              <w:rPr>
                <w:b/>
                <w:sz w:val="22"/>
                <w:szCs w:val="24"/>
              </w:rPr>
            </w:pPr>
            <w:r>
              <w:rPr>
                <w:b/>
                <w:sz w:val="22"/>
              </w:rPr>
              <w:t>SPECIAL NOTES:</w:t>
            </w:r>
          </w:p>
          <w:p w:rsidR="003E2A52" w:rsidRDefault="003E2A52">
            <w:pPr>
              <w:rPr>
                <w:sz w:val="22"/>
                <w:szCs w:val="24"/>
              </w:rPr>
            </w:pPr>
          </w:p>
        </w:tc>
      </w:tr>
      <w:tr w:rsidR="003E2A52" w:rsidTr="003E2A52">
        <w:trPr>
          <w:cantSplit/>
        </w:trPr>
        <w:tc>
          <w:tcPr>
            <w:tcW w:w="9468" w:type="dxa"/>
            <w:gridSpan w:val="2"/>
          </w:tcPr>
          <w:p w:rsidR="003E2A52" w:rsidRDefault="003E2A52">
            <w:pPr>
              <w:ind w:left="630"/>
              <w:rPr>
                <w:szCs w:val="24"/>
              </w:rPr>
            </w:pPr>
            <w:r>
              <w:rPr>
                <w:u w:val="single"/>
              </w:rPr>
              <w:t>Course Outline Amendments</w:t>
            </w:r>
            <w:r>
              <w:t>:</w:t>
            </w:r>
          </w:p>
          <w:p w:rsidR="003E2A52" w:rsidRDefault="003E2A52">
            <w:pPr>
              <w:ind w:left="630"/>
            </w:pPr>
            <w:r>
              <w:t>The professor reserves the right to change the information contained in this course outline depending on the needs of the learner and the availability of resources.</w:t>
            </w:r>
          </w:p>
          <w:p w:rsidR="003E2A52" w:rsidRDefault="003E2A52">
            <w:pPr>
              <w:ind w:left="630"/>
              <w:rPr>
                <w:szCs w:val="24"/>
                <w:u w:val="single"/>
              </w:rPr>
            </w:pPr>
          </w:p>
        </w:tc>
      </w:tr>
      <w:tr w:rsidR="003E2A52" w:rsidTr="003E2A52">
        <w:trPr>
          <w:cantSplit/>
        </w:trPr>
        <w:tc>
          <w:tcPr>
            <w:tcW w:w="9468" w:type="dxa"/>
            <w:gridSpan w:val="2"/>
          </w:tcPr>
          <w:p w:rsidR="003E2A52" w:rsidRDefault="003E2A52">
            <w:pPr>
              <w:ind w:left="630"/>
              <w:rPr>
                <w:szCs w:val="24"/>
              </w:rPr>
            </w:pPr>
            <w:r>
              <w:rPr>
                <w:u w:val="single"/>
              </w:rPr>
              <w:t>Retention of Course Outlines</w:t>
            </w:r>
            <w:r>
              <w:t>:</w:t>
            </w:r>
          </w:p>
          <w:p w:rsidR="003E2A52" w:rsidRDefault="003E2A52">
            <w:pPr>
              <w:ind w:left="630"/>
            </w:pPr>
            <w:r>
              <w:t>It is the responsibility of the student to retain all course outlines for possible future use in acquiring advanced standing at other postsecondary institutions.</w:t>
            </w:r>
          </w:p>
          <w:p w:rsidR="003E2A52" w:rsidRDefault="003E2A52">
            <w:pPr>
              <w:ind w:left="630"/>
              <w:rPr>
                <w:szCs w:val="24"/>
                <w:u w:val="single"/>
              </w:rPr>
            </w:pPr>
          </w:p>
        </w:tc>
      </w:tr>
      <w:tr w:rsidR="003E2A52" w:rsidTr="003E2A52">
        <w:trPr>
          <w:cantSplit/>
        </w:trPr>
        <w:tc>
          <w:tcPr>
            <w:tcW w:w="9468" w:type="dxa"/>
            <w:gridSpan w:val="2"/>
          </w:tcPr>
          <w:p w:rsidR="003E2A52" w:rsidRDefault="003E2A52">
            <w:pPr>
              <w:ind w:left="630"/>
              <w:rPr>
                <w:b/>
                <w:szCs w:val="24"/>
              </w:rPr>
            </w:pPr>
            <w:r>
              <w:rPr>
                <w:u w:val="single"/>
              </w:rPr>
              <w:lastRenderedPageBreak/>
              <w:t>Prior Learning Assessment</w:t>
            </w:r>
            <w:r>
              <w:rPr>
                <w:b/>
              </w:rPr>
              <w:t>:</w:t>
            </w:r>
          </w:p>
          <w:p w:rsidR="003E2A52" w:rsidRDefault="003E2A52">
            <w:pPr>
              <w:ind w:left="630"/>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3E2A52" w:rsidRDefault="003E2A52">
            <w:pPr>
              <w:ind w:left="630"/>
            </w:pPr>
          </w:p>
          <w:p w:rsidR="003E2A52" w:rsidRDefault="003E2A52">
            <w:pPr>
              <w:ind w:left="630"/>
            </w:pPr>
            <w:r>
              <w:t>Credit for prior learning will also be given upon successful completion of a challenge exam or portfolio.</w:t>
            </w:r>
          </w:p>
          <w:p w:rsidR="003E2A52" w:rsidRDefault="003E2A52">
            <w:pPr>
              <w:ind w:left="630"/>
            </w:pPr>
          </w:p>
          <w:p w:rsidR="003E2A52" w:rsidRDefault="003E2A52">
            <w:pPr>
              <w:ind w:left="630"/>
            </w:pPr>
            <w:r>
              <w:t>Substitute course information is available in the Registrar's office.</w:t>
            </w:r>
          </w:p>
          <w:p w:rsidR="003E2A52" w:rsidRDefault="003E2A52">
            <w:pPr>
              <w:ind w:left="630"/>
              <w:rPr>
                <w:szCs w:val="24"/>
                <w:u w:val="single"/>
              </w:rPr>
            </w:pPr>
          </w:p>
        </w:tc>
      </w:tr>
      <w:tr w:rsidR="003E2A52" w:rsidTr="003E2A52">
        <w:trPr>
          <w:cantSplit/>
        </w:trPr>
        <w:tc>
          <w:tcPr>
            <w:tcW w:w="9468" w:type="dxa"/>
            <w:gridSpan w:val="2"/>
          </w:tcPr>
          <w:p w:rsidR="003E2A52" w:rsidRDefault="003E2A52">
            <w:pPr>
              <w:ind w:left="630"/>
              <w:rPr>
                <w:szCs w:val="24"/>
              </w:rPr>
            </w:pPr>
            <w:r>
              <w:rPr>
                <w:u w:val="single"/>
              </w:rPr>
              <w:t>Disability Services</w:t>
            </w:r>
            <w:r>
              <w:t>:</w:t>
            </w:r>
          </w:p>
          <w:p w:rsidR="003E2A52" w:rsidRDefault="003E2A52">
            <w:pPr>
              <w:ind w:left="630"/>
            </w:pPr>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E2A52" w:rsidRDefault="003E2A52">
            <w:pPr>
              <w:ind w:left="630"/>
            </w:pPr>
          </w:p>
          <w:p w:rsidR="003E2A52" w:rsidRDefault="003E2A52">
            <w:pPr>
              <w:ind w:left="630"/>
            </w:pPr>
            <w:r>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Pr>
                <w:i/>
                <w:iCs/>
              </w:rPr>
              <w:t>prior to</w:t>
            </w:r>
            <w:r>
              <w:t xml:space="preserve"> the established test date.  Students, who write the test </w:t>
            </w:r>
            <w:r>
              <w:rPr>
                <w:i/>
                <w:iCs/>
              </w:rPr>
              <w:t xml:space="preserve">after </w:t>
            </w:r>
            <w:r>
              <w:t>the regularly scheduled test, may not have the test accepted for evaluation.</w:t>
            </w:r>
          </w:p>
          <w:p w:rsidR="003E2A52" w:rsidRDefault="003E2A52">
            <w:pPr>
              <w:ind w:left="630"/>
              <w:rPr>
                <w:szCs w:val="24"/>
              </w:rPr>
            </w:pPr>
          </w:p>
        </w:tc>
      </w:tr>
      <w:tr w:rsidR="003E2A52" w:rsidTr="003E2A52">
        <w:trPr>
          <w:cantSplit/>
        </w:trPr>
        <w:tc>
          <w:tcPr>
            <w:tcW w:w="9468" w:type="dxa"/>
            <w:gridSpan w:val="2"/>
          </w:tcPr>
          <w:p w:rsidR="003E2A52" w:rsidRDefault="003E2A52">
            <w:pPr>
              <w:ind w:left="630"/>
              <w:rPr>
                <w:szCs w:val="24"/>
                <w:u w:val="single"/>
              </w:rPr>
            </w:pPr>
            <w:r>
              <w:rPr>
                <w:u w:val="single"/>
              </w:rPr>
              <w:t>Communication:</w:t>
            </w:r>
          </w:p>
          <w:p w:rsidR="003E2A52" w:rsidRDefault="003E2A52">
            <w:pPr>
              <w:ind w:left="630"/>
              <w:rPr>
                <w:color w:val="0000FF"/>
                <w:lang w:eastAsia="en-CA"/>
              </w:rPr>
            </w:pPr>
            <w:r>
              <w:rPr>
                <w:lang w:eastAsia="en-CA"/>
              </w:rPr>
              <w:t xml:space="preserve">The College considers </w:t>
            </w:r>
            <w:proofErr w:type="spellStart"/>
            <w:r>
              <w:rPr>
                <w:b/>
                <w:bCs/>
                <w:i/>
                <w:iCs/>
                <w:lang w:eastAsia="en-CA"/>
              </w:rPr>
              <w:t>WebCT</w:t>
            </w:r>
            <w:proofErr w:type="spellEnd"/>
            <w:r>
              <w:rPr>
                <w:b/>
                <w:bCs/>
                <w:i/>
                <w:iCs/>
                <w:lang w:eastAsia="en-CA"/>
              </w:rPr>
              <w:t>/</w:t>
            </w:r>
            <w:proofErr w:type="spellStart"/>
            <w:r>
              <w:rPr>
                <w:b/>
                <w:bCs/>
                <w:i/>
                <w:iCs/>
                <w:lang w:eastAsia="en-CA"/>
              </w:rPr>
              <w:t>LMS</w:t>
            </w:r>
            <w:proofErr w:type="spellEnd"/>
            <w:r>
              <w:rPr>
                <w:b/>
                <w:bCs/>
                <w:i/>
                <w:iCs/>
                <w:lang w:eastAsia="en-CA"/>
              </w:rPr>
              <w:t> </w:t>
            </w:r>
            <w:r>
              <w:rPr>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
                <w:bCs/>
                <w:i/>
                <w:iCs/>
                <w:lang w:eastAsia="en-CA"/>
              </w:rPr>
              <w:t>Learning Management System</w:t>
            </w:r>
            <w:r>
              <w:rPr>
                <w:lang w:eastAsia="en-CA"/>
              </w:rPr>
              <w:t xml:space="preserve"> communication tool</w:t>
            </w:r>
            <w:r>
              <w:rPr>
                <w:color w:val="0000FF"/>
                <w:lang w:eastAsia="en-CA"/>
              </w:rPr>
              <w:t>.</w:t>
            </w:r>
          </w:p>
          <w:p w:rsidR="003E2A52" w:rsidRDefault="003E2A52">
            <w:pPr>
              <w:ind w:left="630"/>
              <w:rPr>
                <w:szCs w:val="24"/>
                <w:u w:val="single"/>
              </w:rPr>
            </w:pPr>
          </w:p>
        </w:tc>
      </w:tr>
      <w:tr w:rsidR="003E2A52" w:rsidTr="003E2A52">
        <w:trPr>
          <w:cantSplit/>
        </w:trPr>
        <w:tc>
          <w:tcPr>
            <w:tcW w:w="9468" w:type="dxa"/>
            <w:gridSpan w:val="2"/>
          </w:tcPr>
          <w:p w:rsidR="003E2A52" w:rsidRDefault="003E2A52">
            <w:pPr>
              <w:ind w:left="630"/>
              <w:rPr>
                <w:szCs w:val="24"/>
              </w:rPr>
            </w:pPr>
            <w:r>
              <w:rPr>
                <w:u w:val="single"/>
              </w:rPr>
              <w:t>Plagiarism</w:t>
            </w:r>
            <w:r>
              <w:t>:</w:t>
            </w:r>
          </w:p>
          <w:p w:rsidR="003E2A52" w:rsidRDefault="003E2A52">
            <w:pPr>
              <w:pStyle w:val="Default"/>
              <w:ind w:left="630"/>
              <w:rPr>
                <w:rFonts w:ascii="Times New Roman" w:hAnsi="Times New Roman" w:cs="Times New Roman"/>
              </w:rPr>
            </w:pPr>
            <w:r>
              <w:rPr>
                <w:rFonts w:ascii="Times New Roman" w:hAnsi="Times New Roman" w:cs="Times New Roman"/>
              </w:rPr>
              <w:t xml:space="preserve">Students should refer to the definition of “academic dishonesty” in </w:t>
            </w:r>
            <w:r>
              <w:rPr>
                <w:rFonts w:ascii="Times New Roman" w:hAnsi="Times New Roman" w:cs="Times New Roman"/>
                <w:i/>
              </w:rPr>
              <w:t>Student Code of Conduct</w:t>
            </w:r>
            <w:r>
              <w:rPr>
                <w:rFonts w:ascii="Times New Roman" w:hAnsi="Times New Roman" w:cs="Times New Roman"/>
              </w:rPr>
              <w:t>.  A professor/instructor may assign a sanction as defined below, or make recommendations to the Academic Chair for disposition of the matter. The professor/instructor may:</w:t>
            </w:r>
          </w:p>
          <w:p w:rsidR="003E2A52" w:rsidRDefault="003E2A52" w:rsidP="003E2A52">
            <w:pPr>
              <w:pStyle w:val="Default"/>
              <w:numPr>
                <w:ilvl w:val="0"/>
                <w:numId w:val="44"/>
              </w:numPr>
              <w:ind w:left="1260" w:hanging="540"/>
              <w:rPr>
                <w:rFonts w:ascii="Times New Roman" w:hAnsi="Times New Roman" w:cs="Times New Roman"/>
              </w:rPr>
            </w:pPr>
            <w:r>
              <w:rPr>
                <w:rFonts w:ascii="Times New Roman" w:hAnsi="Times New Roman" w:cs="Times New Roman"/>
              </w:rPr>
              <w:t>issue a verbal reprimand,</w:t>
            </w:r>
          </w:p>
          <w:p w:rsidR="003E2A52" w:rsidRDefault="003E2A52" w:rsidP="003E2A52">
            <w:pPr>
              <w:pStyle w:val="Default"/>
              <w:numPr>
                <w:ilvl w:val="0"/>
                <w:numId w:val="44"/>
              </w:numPr>
              <w:ind w:left="1260" w:hanging="540"/>
              <w:rPr>
                <w:rFonts w:ascii="Times New Roman" w:hAnsi="Times New Roman" w:cs="Times New Roman"/>
              </w:rPr>
            </w:pPr>
            <w:r>
              <w:rPr>
                <w:rFonts w:ascii="Times New Roman" w:hAnsi="Times New Roman" w:cs="Times New Roman"/>
              </w:rPr>
              <w:t xml:space="preserve">make an assignment of a lower grade with explanation, </w:t>
            </w:r>
          </w:p>
          <w:p w:rsidR="003E2A52" w:rsidRDefault="003E2A52" w:rsidP="003E2A52">
            <w:pPr>
              <w:pStyle w:val="Default"/>
              <w:numPr>
                <w:ilvl w:val="0"/>
                <w:numId w:val="44"/>
              </w:numPr>
              <w:ind w:left="1260" w:hanging="540"/>
              <w:rPr>
                <w:rFonts w:ascii="Times New Roman" w:hAnsi="Times New Roman" w:cs="Times New Roman"/>
              </w:rPr>
            </w:pPr>
            <w:r>
              <w:rPr>
                <w:rFonts w:ascii="Times New Roman" w:hAnsi="Times New Roman" w:cs="Times New Roman"/>
              </w:rPr>
              <w:t xml:space="preserve">require additional academic assignments and issue a lower grade upon completion to the maximum grade “C”, </w:t>
            </w:r>
          </w:p>
          <w:p w:rsidR="003E2A52" w:rsidRDefault="003E2A52" w:rsidP="003E2A52">
            <w:pPr>
              <w:pStyle w:val="Default"/>
              <w:numPr>
                <w:ilvl w:val="0"/>
                <w:numId w:val="44"/>
              </w:numPr>
              <w:ind w:left="1260" w:hanging="540"/>
              <w:rPr>
                <w:rFonts w:ascii="Times New Roman" w:hAnsi="Times New Roman" w:cs="Times New Roman"/>
              </w:rPr>
            </w:pPr>
            <w:r>
              <w:rPr>
                <w:rFonts w:ascii="Times New Roman" w:hAnsi="Times New Roman" w:cs="Times New Roman"/>
              </w:rPr>
              <w:t xml:space="preserve">make an automatic assignment of a failing grade, </w:t>
            </w:r>
          </w:p>
          <w:p w:rsidR="003E2A52" w:rsidRDefault="003E2A52" w:rsidP="003E2A52">
            <w:pPr>
              <w:pStyle w:val="Default"/>
              <w:numPr>
                <w:ilvl w:val="0"/>
                <w:numId w:val="44"/>
              </w:numPr>
              <w:ind w:left="1260" w:hanging="540"/>
              <w:rPr>
                <w:rFonts w:ascii="Times New Roman" w:hAnsi="Times New Roman" w:cs="Times New Roman"/>
              </w:rPr>
            </w:pPr>
            <w:proofErr w:type="gramStart"/>
            <w:r>
              <w:rPr>
                <w:rFonts w:ascii="Times New Roman" w:hAnsi="Times New Roman" w:cs="Times New Roman"/>
              </w:rPr>
              <w:t>recommend</w:t>
            </w:r>
            <w:proofErr w:type="gramEnd"/>
            <w:r>
              <w:rPr>
                <w:rFonts w:ascii="Times New Roman" w:hAnsi="Times New Roman" w:cs="Times New Roman"/>
              </w:rPr>
              <w:t xml:space="preserve"> to the Chair dismissal from the course with the assignment of a failing grade. </w:t>
            </w:r>
          </w:p>
          <w:p w:rsidR="003E2A52" w:rsidRDefault="003E2A52">
            <w:pPr>
              <w:pStyle w:val="Default"/>
              <w:ind w:left="630"/>
              <w:rPr>
                <w:rFonts w:ascii="Times New Roman" w:hAnsi="Times New Roman" w:cs="Times New Roman"/>
              </w:rPr>
            </w:pPr>
            <w:r>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3E2A52" w:rsidRDefault="003E2A52">
            <w:pPr>
              <w:ind w:left="630"/>
              <w:rPr>
                <w:szCs w:val="24"/>
              </w:rPr>
            </w:pPr>
          </w:p>
        </w:tc>
      </w:tr>
    </w:tbl>
    <w:p w:rsidR="003E2A52" w:rsidRDefault="003E2A52" w:rsidP="003E2A52">
      <w:r>
        <w:br w:type="page"/>
      </w:r>
    </w:p>
    <w:tbl>
      <w:tblPr>
        <w:tblW w:w="0" w:type="auto"/>
        <w:tblLayout w:type="fixed"/>
        <w:tblLook w:val="04A0"/>
      </w:tblPr>
      <w:tblGrid>
        <w:gridCol w:w="9468"/>
      </w:tblGrid>
      <w:tr w:rsidR="003E2A52" w:rsidTr="003E2A52">
        <w:trPr>
          <w:cantSplit/>
        </w:trPr>
        <w:tc>
          <w:tcPr>
            <w:tcW w:w="9468" w:type="dxa"/>
            <w:hideMark/>
          </w:tcPr>
          <w:p w:rsidR="003E2A52" w:rsidRDefault="003E2A52">
            <w:pPr>
              <w:ind w:left="630"/>
              <w:rPr>
                <w:szCs w:val="24"/>
                <w:u w:val="single"/>
              </w:rPr>
            </w:pPr>
            <w:r>
              <w:rPr>
                <w:u w:val="single"/>
              </w:rPr>
              <w:lastRenderedPageBreak/>
              <w:t>Student Portal:</w:t>
            </w:r>
          </w:p>
          <w:p w:rsidR="003E2A52" w:rsidRDefault="003E2A52">
            <w:pPr>
              <w:ind w:left="630"/>
              <w:rPr>
                <w:i/>
              </w:rPr>
            </w:pPr>
            <w:r>
              <w:t xml:space="preserve">The Sault College portal allows you to view all your student information in one place. </w:t>
            </w:r>
            <w:proofErr w:type="spellStart"/>
            <w:proofErr w:type="gramStart"/>
            <w:r>
              <w:rPr>
                <w:b/>
              </w:rPr>
              <w:t>mysaultcollege</w:t>
            </w:r>
            <w:proofErr w:type="spellEnd"/>
            <w:proofErr w:type="gramEnd"/>
            <w:r>
              <w:rPr>
                <w:b/>
              </w:rPr>
              <w:t xml:space="preserve"> </w:t>
            </w:r>
            <w: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t>LMS</w:t>
            </w:r>
            <w:proofErr w:type="spellEnd"/>
            <w:r>
              <w:t xml:space="preserve">), and much more.  Go to </w:t>
            </w:r>
            <w:hyperlink r:id="rId8" w:history="1">
              <w:r>
                <w:rPr>
                  <w:rStyle w:val="Hyperlink"/>
                </w:rPr>
                <w:t>https://my.saultcollege.ca</w:t>
              </w:r>
            </w:hyperlink>
            <w:r>
              <w:t>.</w:t>
            </w:r>
          </w:p>
          <w:p w:rsidR="003E2A52" w:rsidRDefault="003E2A52">
            <w:pPr>
              <w:ind w:left="630"/>
              <w:rPr>
                <w:b/>
                <w:i/>
                <w:iCs/>
                <w:color w:val="000000"/>
                <w:szCs w:val="24"/>
              </w:rPr>
            </w:pPr>
            <w:r>
              <w:rPr>
                <w:i/>
              </w:rPr>
              <w:t xml:space="preserve"> </w:t>
            </w:r>
          </w:p>
        </w:tc>
      </w:tr>
      <w:tr w:rsidR="003E2A52" w:rsidTr="003E2A52">
        <w:trPr>
          <w:cantSplit/>
        </w:trPr>
        <w:tc>
          <w:tcPr>
            <w:tcW w:w="9468" w:type="dxa"/>
          </w:tcPr>
          <w:p w:rsidR="003E2A52" w:rsidRDefault="003E2A52">
            <w:pPr>
              <w:ind w:left="630"/>
              <w:rPr>
                <w:szCs w:val="24"/>
                <w:u w:val="single"/>
                <w:lang w:eastAsia="en-CA"/>
              </w:rPr>
            </w:pPr>
            <w:r>
              <w:rPr>
                <w:u w:val="single"/>
                <w:lang w:eastAsia="en-CA"/>
              </w:rPr>
              <w:t>Electronic Devices in the Classroom:</w:t>
            </w:r>
          </w:p>
          <w:p w:rsidR="003E2A52" w:rsidRDefault="003E2A52">
            <w:pPr>
              <w:ind w:left="630"/>
              <w:rPr>
                <w:lang w:eastAsia="en-CA"/>
              </w:rPr>
            </w:pPr>
            <w:r>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bCs/>
                <w:lang w:eastAsia="en-CA"/>
              </w:rPr>
              <w:t>Where the use of an electronic device has been approved, the student agrees that materials recorded are for his/her use only, are not for distribution, and are the sole property of the College.</w:t>
            </w:r>
            <w:r>
              <w:rPr>
                <w:lang w:eastAsia="en-CA"/>
              </w:rPr>
              <w:t xml:space="preserve"> </w:t>
            </w:r>
          </w:p>
          <w:p w:rsidR="003E2A52" w:rsidRDefault="003E2A52">
            <w:pPr>
              <w:ind w:left="630"/>
              <w:rPr>
                <w:b/>
                <w:i/>
                <w:iCs/>
                <w:color w:val="000000"/>
                <w:szCs w:val="24"/>
              </w:rPr>
            </w:pPr>
          </w:p>
        </w:tc>
      </w:tr>
      <w:tr w:rsidR="003E2A52" w:rsidTr="003E2A52">
        <w:trPr>
          <w:cantSplit/>
          <w:trHeight w:val="1350"/>
        </w:trPr>
        <w:tc>
          <w:tcPr>
            <w:tcW w:w="9468" w:type="dxa"/>
          </w:tcPr>
          <w:p w:rsidR="003E2A52" w:rsidRDefault="003E2A52">
            <w:pPr>
              <w:ind w:left="630"/>
              <w:rPr>
                <w:rFonts w:cs="Arial"/>
                <w:szCs w:val="24"/>
                <w:u w:val="single"/>
              </w:rPr>
            </w:pPr>
            <w:r>
              <w:rPr>
                <w:rFonts w:cs="Arial"/>
                <w:u w:val="single"/>
              </w:rPr>
              <w:t>Attendance:</w:t>
            </w:r>
          </w:p>
          <w:p w:rsidR="003E2A52" w:rsidRDefault="003E2A52">
            <w:pPr>
              <w:ind w:left="630"/>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2A52" w:rsidRDefault="003E2A52">
            <w:pPr>
              <w:ind w:left="630"/>
              <w:rPr>
                <w:rFonts w:cs="Arial"/>
                <w:szCs w:val="24"/>
              </w:rPr>
            </w:pPr>
          </w:p>
        </w:tc>
      </w:tr>
    </w:tbl>
    <w:p w:rsidR="003E2A52" w:rsidRDefault="003E2A52" w:rsidP="003E2A52">
      <w:pPr>
        <w:pStyle w:val="EnvelopeReturn"/>
        <w:rPr>
          <w:rFonts w:ascii="Times New Roman" w:hAnsi="Times New Roman"/>
          <w:sz w:val="22"/>
        </w:rPr>
      </w:pPr>
    </w:p>
    <w:p w:rsidR="003E2A52" w:rsidRDefault="003E2A52" w:rsidP="003E2A52">
      <w:pPr>
        <w:pStyle w:val="EnvelopeReturn"/>
        <w:rPr>
          <w:rFonts w:ascii="Times New Roman" w:hAnsi="Times New Roman"/>
          <w:sz w:val="22"/>
        </w:rPr>
      </w:pPr>
    </w:p>
    <w:p w:rsidR="003E2A52" w:rsidRDefault="003E2A52" w:rsidP="003E2A52">
      <w:pPr>
        <w:pStyle w:val="EnvelopeReturn"/>
        <w:rPr>
          <w:rFonts w:ascii="Times New Roman" w:hAnsi="Times New Roman"/>
          <w:sz w:val="22"/>
        </w:rPr>
      </w:pPr>
    </w:p>
    <w:p w:rsidR="003E2A52" w:rsidRDefault="003E2A52" w:rsidP="003E2A52">
      <w:pPr>
        <w:pStyle w:val="EnvelopeReturn"/>
        <w:rPr>
          <w:rFonts w:ascii="Times New Roman" w:hAnsi="Times New Roman"/>
          <w:sz w:val="22"/>
        </w:rPr>
      </w:pPr>
    </w:p>
    <w:p w:rsidR="003E2A52" w:rsidRDefault="003E2A52" w:rsidP="003E2A52">
      <w:pPr>
        <w:pStyle w:val="EnvelopeReturn"/>
        <w:rPr>
          <w:rFonts w:ascii="Times New Roman" w:hAnsi="Times New Roman"/>
          <w:sz w:val="22"/>
        </w:rPr>
      </w:pPr>
    </w:p>
    <w:p w:rsidR="003E2A52" w:rsidRDefault="003E2A52" w:rsidP="003E2A52">
      <w:pPr>
        <w:pStyle w:val="EnvelopeReturn"/>
        <w:rPr>
          <w:rFonts w:ascii="Times New Roman" w:hAnsi="Times New Roman"/>
          <w:sz w:val="22"/>
        </w:rPr>
      </w:pPr>
      <w:r>
        <w:rPr>
          <w:sz w:val="22"/>
        </w:rPr>
        <w:br w:type="page"/>
      </w:r>
    </w:p>
    <w:p w:rsidR="003E2A52" w:rsidRDefault="003E2A52" w:rsidP="003E2A52">
      <w:pPr>
        <w:pStyle w:val="EnvelopeReturn"/>
        <w:rPr>
          <w:rFonts w:ascii="Times New Roman" w:hAnsi="Times New Roman"/>
          <w:sz w:val="22"/>
        </w:rPr>
      </w:pPr>
    </w:p>
    <w:p w:rsidR="003E2A52" w:rsidRDefault="003E2A52" w:rsidP="003E2A52">
      <w:pPr>
        <w:pStyle w:val="Heading3"/>
        <w:rPr>
          <w:rFonts w:ascii="Times New Roman" w:hAnsi="Times New Roman"/>
        </w:rPr>
      </w:pPr>
      <w:r>
        <w:t xml:space="preserve">ADDITION TO </w:t>
      </w:r>
      <w:proofErr w:type="spellStart"/>
      <w:r>
        <w:t>C.Y.W.</w:t>
      </w:r>
      <w:proofErr w:type="spellEnd"/>
      <w:r>
        <w:t xml:space="preserve"> PROGRAM POLICIES</w:t>
      </w:r>
    </w:p>
    <w:p w:rsidR="003E2A52" w:rsidRDefault="003E2A52" w:rsidP="003E2A52"/>
    <w:p w:rsidR="003E2A52" w:rsidRDefault="003E2A52" w:rsidP="003E2A52"/>
    <w:p w:rsidR="003E2A52" w:rsidRDefault="003E2A52" w:rsidP="003E2A52"/>
    <w:p w:rsidR="003E2A52" w:rsidRDefault="003E2A52" w:rsidP="003E2A52">
      <w:pPr>
        <w:pStyle w:val="Heading3"/>
      </w:pPr>
      <w:r>
        <w:t>NOTICE OF AGREEMENT</w:t>
      </w:r>
    </w:p>
    <w:p w:rsidR="003E2A52" w:rsidRDefault="003E2A52" w:rsidP="003E2A52">
      <w:pPr>
        <w:rPr>
          <w:sz w:val="22"/>
        </w:rPr>
      </w:pPr>
    </w:p>
    <w:p w:rsidR="003E2A52" w:rsidRDefault="003E2A52" w:rsidP="003E2A52">
      <w:pPr>
        <w:rPr>
          <w:sz w:val="22"/>
        </w:rPr>
      </w:pPr>
    </w:p>
    <w:p w:rsidR="003E2A52" w:rsidRDefault="003E2A52" w:rsidP="003E2A52">
      <w:pPr>
        <w:pStyle w:val="Heading4"/>
        <w:rPr>
          <w:sz w:val="22"/>
        </w:rPr>
      </w:pPr>
      <w:r>
        <w:t>Student Agreement Form</w:t>
      </w:r>
    </w:p>
    <w:p w:rsidR="003E2A52" w:rsidRDefault="003E2A52" w:rsidP="003E2A52">
      <w:pPr>
        <w:rPr>
          <w:sz w:val="22"/>
        </w:rPr>
      </w:pPr>
    </w:p>
    <w:p w:rsidR="003E2A52" w:rsidRDefault="003E2A52" w:rsidP="003E2A52">
      <w:pPr>
        <w:rPr>
          <w:sz w:val="22"/>
        </w:rPr>
      </w:pPr>
    </w:p>
    <w:p w:rsidR="003E2A52" w:rsidRDefault="003E2A52" w:rsidP="003E2A52">
      <w:pPr>
        <w:rPr>
          <w:sz w:val="22"/>
        </w:rPr>
      </w:pPr>
    </w:p>
    <w:p w:rsidR="003E2A52" w:rsidRDefault="003E2A52" w:rsidP="003E2A52">
      <w:pPr>
        <w:ind w:left="360" w:hanging="360"/>
        <w:rPr>
          <w:sz w:val="22"/>
        </w:rPr>
      </w:pPr>
      <w:r>
        <w:rPr>
          <w:sz w:val="22"/>
        </w:rPr>
        <w:t xml:space="preserve">      Regarding the </w:t>
      </w:r>
      <w:proofErr w:type="spellStart"/>
      <w:r>
        <w:rPr>
          <w:sz w:val="22"/>
        </w:rPr>
        <w:t>CICE</w:t>
      </w:r>
      <w:proofErr w:type="spellEnd"/>
      <w:r>
        <w:rPr>
          <w:sz w:val="22"/>
        </w:rPr>
        <w:t xml:space="preserve"> Course Outline:  I, ___________________, have read the </w:t>
      </w:r>
    </w:p>
    <w:p w:rsidR="003E2A52" w:rsidRDefault="003E2A52" w:rsidP="003E2A52">
      <w:pPr>
        <w:ind w:left="360" w:hanging="360"/>
        <w:rPr>
          <w:sz w:val="22"/>
        </w:rPr>
      </w:pPr>
      <w:r>
        <w:rPr>
          <w:sz w:val="22"/>
        </w:rPr>
        <w:t xml:space="preserve">      </w:t>
      </w:r>
    </w:p>
    <w:p w:rsidR="003E2A52" w:rsidRDefault="003E2A52" w:rsidP="003E2A52">
      <w:pPr>
        <w:ind w:left="360" w:hanging="360"/>
        <w:rPr>
          <w:sz w:val="22"/>
        </w:rPr>
      </w:pPr>
      <w:r>
        <w:rPr>
          <w:sz w:val="22"/>
        </w:rPr>
        <w:t xml:space="preserve">      </w:t>
      </w:r>
      <w:proofErr w:type="gramStart"/>
      <w:r>
        <w:rPr>
          <w:sz w:val="22"/>
        </w:rPr>
        <w:t>course</w:t>
      </w:r>
      <w:proofErr w:type="gramEnd"/>
      <w:r>
        <w:rPr>
          <w:sz w:val="22"/>
        </w:rPr>
        <w:t xml:space="preserve"> outline for the course </w:t>
      </w:r>
      <w:r>
        <w:rPr>
          <w:b/>
          <w:sz w:val="22"/>
        </w:rPr>
        <w:t>Child Care Methods I – CYW0102</w:t>
      </w:r>
      <w:r>
        <w:rPr>
          <w:sz w:val="22"/>
        </w:rPr>
        <w:t xml:space="preserve">.  I understand its contents </w:t>
      </w:r>
    </w:p>
    <w:p w:rsidR="003E2A52" w:rsidRDefault="003E2A52" w:rsidP="003E2A52">
      <w:pPr>
        <w:ind w:left="360" w:hanging="360"/>
        <w:rPr>
          <w:sz w:val="22"/>
        </w:rPr>
      </w:pPr>
    </w:p>
    <w:p w:rsidR="003E2A52" w:rsidRDefault="003E2A52" w:rsidP="003E2A52">
      <w:pPr>
        <w:ind w:left="360"/>
        <w:rPr>
          <w:sz w:val="22"/>
        </w:rPr>
      </w:pPr>
      <w:proofErr w:type="gramStart"/>
      <w:r>
        <w:rPr>
          <w:sz w:val="22"/>
        </w:rPr>
        <w:t>and</w:t>
      </w:r>
      <w:proofErr w:type="gramEnd"/>
      <w:r>
        <w:rPr>
          <w:sz w:val="22"/>
        </w:rPr>
        <w:t xml:space="preserve"> agree to adhere to them.</w:t>
      </w:r>
    </w:p>
    <w:p w:rsidR="003E2A52" w:rsidRDefault="003E2A52" w:rsidP="003E2A52">
      <w:pPr>
        <w:ind w:left="360" w:hanging="360"/>
        <w:rPr>
          <w:sz w:val="22"/>
        </w:rPr>
      </w:pPr>
    </w:p>
    <w:p w:rsidR="003E2A52" w:rsidRDefault="003E2A52" w:rsidP="003E2A52">
      <w:pPr>
        <w:ind w:left="360" w:hanging="360"/>
        <w:rPr>
          <w:sz w:val="22"/>
        </w:rPr>
      </w:pPr>
    </w:p>
    <w:p w:rsidR="003E2A52" w:rsidRDefault="003E2A52" w:rsidP="003E2A52">
      <w:pPr>
        <w:ind w:left="360" w:hanging="360"/>
        <w:rPr>
          <w:sz w:val="22"/>
        </w:rPr>
      </w:pPr>
    </w:p>
    <w:p w:rsidR="003E2A52" w:rsidRDefault="003E2A52" w:rsidP="003E2A52">
      <w:pPr>
        <w:rPr>
          <w:sz w:val="22"/>
        </w:rPr>
      </w:pPr>
      <w:r>
        <w:rPr>
          <w:sz w:val="22"/>
        </w:rPr>
        <w:t xml:space="preserve">       SIGNED:</w:t>
      </w:r>
      <w:r>
        <w:rPr>
          <w:sz w:val="22"/>
        </w:rPr>
        <w:tab/>
        <w:t xml:space="preserve"> _______________________</w:t>
      </w:r>
    </w:p>
    <w:p w:rsidR="003E2A52" w:rsidRDefault="003E2A52" w:rsidP="003E2A52">
      <w:pPr>
        <w:rPr>
          <w:sz w:val="22"/>
        </w:rPr>
      </w:pPr>
    </w:p>
    <w:p w:rsidR="003E2A52" w:rsidRDefault="003E2A52" w:rsidP="003E2A52">
      <w:pPr>
        <w:rPr>
          <w:sz w:val="22"/>
        </w:rPr>
      </w:pPr>
    </w:p>
    <w:p w:rsidR="003E2A52" w:rsidRDefault="003E2A52" w:rsidP="003E2A52">
      <w:pPr>
        <w:rPr>
          <w:sz w:val="22"/>
        </w:rPr>
      </w:pPr>
      <w:r>
        <w:rPr>
          <w:sz w:val="22"/>
        </w:rPr>
        <w:t xml:space="preserve">       DATE:</w:t>
      </w:r>
      <w:r>
        <w:rPr>
          <w:sz w:val="22"/>
        </w:rPr>
        <w:tab/>
        <w:t xml:space="preserve"> _______________________ </w:t>
      </w:r>
    </w:p>
    <w:p w:rsidR="003E2A52" w:rsidRDefault="003E2A52" w:rsidP="003E2A52">
      <w:pPr>
        <w:rPr>
          <w:sz w:val="22"/>
        </w:rPr>
      </w:pPr>
    </w:p>
    <w:p w:rsidR="003E2A52" w:rsidRDefault="003E2A52" w:rsidP="003E2A52"/>
    <w:p w:rsidR="003E2A52" w:rsidRDefault="003E2A52" w:rsidP="003E2A52"/>
    <w:p w:rsidR="003E2A52" w:rsidRDefault="003E2A52" w:rsidP="003E2A52"/>
    <w:p w:rsidR="003E2A52" w:rsidRDefault="003E2A52" w:rsidP="003E2A52"/>
    <w:p w:rsidR="003E2A52" w:rsidRDefault="003E2A52" w:rsidP="003E2A52"/>
    <w:p w:rsidR="003E2A52" w:rsidRDefault="003E2A52" w:rsidP="003E2A52"/>
    <w:p w:rsidR="003E2A52" w:rsidRDefault="003E2A52" w:rsidP="003E2A52"/>
    <w:p w:rsidR="001A25CC" w:rsidRDefault="003E2A52" w:rsidP="003E2A52">
      <w:pPr>
        <w:rPr>
          <w:rFonts w:ascii="Arial" w:hAnsi="Arial"/>
          <w:lang w:val="en-GB"/>
        </w:rPr>
      </w:pPr>
      <w:r>
        <w:rPr>
          <w:lang w:val="en-GB"/>
        </w:rPr>
        <w:t xml:space="preserve"> </w:t>
      </w:r>
      <w:r w:rsidR="001A25CC">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3E2A52">
      <w:headerReference w:type="even" r:id="rId9"/>
      <w:headerReference w:type="default" r:id="rId10"/>
      <w:pgSz w:w="12240" w:h="15840"/>
      <w:pgMar w:top="1152" w:right="1800" w:bottom="547"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B48" w:rsidRDefault="00686B48">
      <w:r>
        <w:separator/>
      </w:r>
    </w:p>
  </w:endnote>
  <w:endnote w:type="continuationSeparator" w:id="0">
    <w:p w:rsidR="00686B48" w:rsidRDefault="00686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B48" w:rsidRDefault="00686B48">
      <w:r>
        <w:separator/>
      </w:r>
    </w:p>
  </w:footnote>
  <w:footnote w:type="continuationSeparator" w:id="0">
    <w:p w:rsidR="00686B48" w:rsidRDefault="00686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F4" w:rsidRDefault="00656D9F">
    <w:pPr>
      <w:pStyle w:val="Header"/>
      <w:framePr w:wrap="around" w:vAnchor="text" w:hAnchor="margin" w:xAlign="center" w:y="1"/>
      <w:rPr>
        <w:rStyle w:val="PageNumber"/>
      </w:rPr>
    </w:pPr>
    <w:r>
      <w:rPr>
        <w:rStyle w:val="PageNumber"/>
      </w:rPr>
      <w:fldChar w:fldCharType="begin"/>
    </w:r>
    <w:r w:rsidR="006F13F4">
      <w:rPr>
        <w:rStyle w:val="PageNumber"/>
      </w:rPr>
      <w:instrText xml:space="preserve">PAGE  </w:instrText>
    </w:r>
    <w:r>
      <w:rPr>
        <w:rStyle w:val="PageNumber"/>
      </w:rPr>
      <w:fldChar w:fldCharType="separate"/>
    </w:r>
    <w:r w:rsidR="006F13F4">
      <w:rPr>
        <w:rStyle w:val="PageNumber"/>
        <w:noProof/>
      </w:rPr>
      <w:t>5</w:t>
    </w:r>
    <w:r>
      <w:rPr>
        <w:rStyle w:val="PageNumber"/>
      </w:rPr>
      <w:fldChar w:fldCharType="end"/>
    </w:r>
  </w:p>
  <w:p w:rsidR="006F13F4" w:rsidRDefault="006F1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0A47AC" w:rsidRPr="0004156F" w:rsidTr="0004156F">
      <w:tc>
        <w:tcPr>
          <w:tcW w:w="2952" w:type="dxa"/>
        </w:tcPr>
        <w:p w:rsidR="000A47AC" w:rsidRPr="0004156F" w:rsidRDefault="005E012B">
          <w:pPr>
            <w:pStyle w:val="Header"/>
            <w:rPr>
              <w:rFonts w:ascii="Arial" w:hAnsi="Arial" w:cs="Arial"/>
              <w:snapToGrid w:val="0"/>
              <w:sz w:val="22"/>
              <w:szCs w:val="22"/>
            </w:rPr>
          </w:pPr>
          <w:r w:rsidRPr="005E012B">
            <w:rPr>
              <w:rFonts w:ascii="Arial" w:hAnsi="Arial" w:cs="Arial"/>
              <w:snapToGrid w:val="0"/>
              <w:sz w:val="22"/>
              <w:szCs w:val="22"/>
            </w:rPr>
            <w:t>CHILD CARE METHODS I</w:t>
          </w:r>
        </w:p>
      </w:tc>
      <w:tc>
        <w:tcPr>
          <w:tcW w:w="2952" w:type="dxa"/>
        </w:tcPr>
        <w:p w:rsidR="000A47AC" w:rsidRPr="0004156F" w:rsidRDefault="00656D9F"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0A47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B678CF">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0A47AC" w:rsidRPr="005E012B" w:rsidRDefault="005E012B" w:rsidP="0004156F">
          <w:pPr>
            <w:pStyle w:val="Header"/>
            <w:jc w:val="right"/>
            <w:rPr>
              <w:rFonts w:ascii="Arial" w:hAnsi="Arial" w:cs="Arial"/>
              <w:snapToGrid w:val="0"/>
              <w:sz w:val="22"/>
              <w:szCs w:val="22"/>
            </w:rPr>
          </w:pPr>
          <w:r w:rsidRPr="005E012B">
            <w:rPr>
              <w:rFonts w:ascii="Arial" w:hAnsi="Arial" w:cs="Arial"/>
              <w:sz w:val="22"/>
              <w:szCs w:val="22"/>
            </w:rPr>
            <w:t>CYW</w:t>
          </w:r>
          <w:r>
            <w:rPr>
              <w:rFonts w:ascii="Arial" w:hAnsi="Arial" w:cs="Arial"/>
              <w:sz w:val="22"/>
              <w:szCs w:val="22"/>
            </w:rPr>
            <w:t>0</w:t>
          </w:r>
          <w:r w:rsidRPr="005E012B">
            <w:rPr>
              <w:rFonts w:ascii="Arial" w:hAnsi="Arial" w:cs="Arial"/>
              <w:sz w:val="22"/>
              <w:szCs w:val="22"/>
            </w:rPr>
            <w:t>102</w:t>
          </w:r>
        </w:p>
      </w:tc>
    </w:tr>
  </w:tbl>
  <w:p w:rsidR="006F13F4" w:rsidRPr="00E43FAF" w:rsidRDefault="00E43FAF">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2CE288C"/>
    <w:multiLevelType w:val="hybridMultilevel"/>
    <w:tmpl w:val="293A0044"/>
    <w:lvl w:ilvl="0" w:tplc="3B626A30">
      <w:start w:val="6"/>
      <w:numFmt w:val="lowerLetter"/>
      <w:lvlText w:val="%1)"/>
      <w:lvlJc w:val="left"/>
      <w:pPr>
        <w:tabs>
          <w:tab w:val="num" w:pos="765"/>
        </w:tabs>
        <w:ind w:left="765" w:hanging="360"/>
      </w:pPr>
    </w:lvl>
    <w:lvl w:ilvl="1" w:tplc="6BA4D432">
      <w:start w:val="1"/>
      <w:numFmt w:val="decimal"/>
      <w:lvlText w:val="%2."/>
      <w:lvlJc w:val="left"/>
      <w:pPr>
        <w:tabs>
          <w:tab w:val="num" w:pos="1485"/>
        </w:tabs>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2B85BA6"/>
    <w:multiLevelType w:val="hybridMultilevel"/>
    <w:tmpl w:val="117E8506"/>
    <w:lvl w:ilvl="0" w:tplc="BF583E08">
      <w:start w:val="2"/>
      <w:numFmt w:val="lowerLetter"/>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3"/>
  </w:num>
  <w:num w:numId="6">
    <w:abstractNumId w:val="25"/>
  </w:num>
  <w:num w:numId="7">
    <w:abstractNumId w:val="16"/>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6"/>
  </w:num>
  <w:num w:numId="39">
    <w:abstractNumId w:val="39"/>
  </w:num>
  <w:num w:numId="40">
    <w:abstractNumId w:val="38"/>
  </w:num>
  <w:num w:numId="41">
    <w:abstractNumId w:val="5"/>
  </w:num>
  <w:num w:numId="4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24F0B"/>
    <w:rsid w:val="002B581F"/>
    <w:rsid w:val="00334D69"/>
    <w:rsid w:val="003509C2"/>
    <w:rsid w:val="00354AAD"/>
    <w:rsid w:val="003C04B4"/>
    <w:rsid w:val="003E2A52"/>
    <w:rsid w:val="003F2400"/>
    <w:rsid w:val="003F381B"/>
    <w:rsid w:val="0041196E"/>
    <w:rsid w:val="00417503"/>
    <w:rsid w:val="0043766F"/>
    <w:rsid w:val="00490D68"/>
    <w:rsid w:val="004C3B96"/>
    <w:rsid w:val="00534F3A"/>
    <w:rsid w:val="00563F05"/>
    <w:rsid w:val="00570235"/>
    <w:rsid w:val="005E012B"/>
    <w:rsid w:val="005F3ED5"/>
    <w:rsid w:val="00610BB8"/>
    <w:rsid w:val="00656D9F"/>
    <w:rsid w:val="00657F28"/>
    <w:rsid w:val="00686B48"/>
    <w:rsid w:val="006B6369"/>
    <w:rsid w:val="006F13F4"/>
    <w:rsid w:val="007028C1"/>
    <w:rsid w:val="00735B32"/>
    <w:rsid w:val="00751FFA"/>
    <w:rsid w:val="00795A6E"/>
    <w:rsid w:val="00811C39"/>
    <w:rsid w:val="00870279"/>
    <w:rsid w:val="00895172"/>
    <w:rsid w:val="008D484C"/>
    <w:rsid w:val="00921A53"/>
    <w:rsid w:val="00A23E8F"/>
    <w:rsid w:val="00A45027"/>
    <w:rsid w:val="00A47292"/>
    <w:rsid w:val="00A613F5"/>
    <w:rsid w:val="00A80489"/>
    <w:rsid w:val="00AA6784"/>
    <w:rsid w:val="00B3057B"/>
    <w:rsid w:val="00B56820"/>
    <w:rsid w:val="00B678CF"/>
    <w:rsid w:val="00B97B80"/>
    <w:rsid w:val="00BB3F68"/>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paragraph" w:styleId="Heading4">
    <w:name w:val="heading 4"/>
    <w:basedOn w:val="Normal"/>
    <w:next w:val="Normal"/>
    <w:link w:val="Heading4Char"/>
    <w:semiHidden/>
    <w:unhideWhenUsed/>
    <w:qFormat/>
    <w:rsid w:val="003E2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3E2A52"/>
    <w:rPr>
      <w:rFonts w:asciiTheme="majorHAnsi" w:eastAsiaTheme="majorEastAsia" w:hAnsiTheme="majorHAnsi" w:cstheme="majorBidi"/>
      <w:b/>
      <w:bCs/>
      <w:i/>
      <w:iCs/>
      <w:color w:val="4F81BD" w:themeColor="accent1"/>
      <w:sz w:val="24"/>
      <w:lang w:val="en-US" w:eastAsia="en-US"/>
    </w:rPr>
  </w:style>
  <w:style w:type="character" w:customStyle="1" w:styleId="Heading1Char">
    <w:name w:val="Heading 1 Char"/>
    <w:basedOn w:val="DefaultParagraphFont"/>
    <w:link w:val="Heading1"/>
    <w:rsid w:val="003E2A52"/>
    <w:rPr>
      <w:b/>
      <w:sz w:val="24"/>
      <w:u w:val="single"/>
      <w:lang w:val="en-GB" w:eastAsia="en-US"/>
    </w:rPr>
  </w:style>
  <w:style w:type="character" w:customStyle="1" w:styleId="Heading2Char">
    <w:name w:val="Heading 2 Char"/>
    <w:basedOn w:val="DefaultParagraphFont"/>
    <w:link w:val="Heading2"/>
    <w:rsid w:val="003E2A52"/>
    <w:rPr>
      <w:b/>
      <w:sz w:val="24"/>
      <w:lang w:val="en-GB" w:eastAsia="en-US"/>
    </w:rPr>
  </w:style>
  <w:style w:type="character" w:styleId="Hyperlink">
    <w:name w:val="Hyperlink"/>
    <w:basedOn w:val="DefaultParagraphFont"/>
    <w:unhideWhenUsed/>
    <w:rsid w:val="003E2A52"/>
    <w:rPr>
      <w:color w:val="0000FF"/>
      <w:u w:val="single"/>
    </w:rPr>
  </w:style>
  <w:style w:type="paragraph" w:customStyle="1" w:styleId="Default">
    <w:name w:val="Default"/>
    <w:rsid w:val="003E2A5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203866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5D17D-48AB-42BD-BB56-94908108424B}"/>
</file>

<file path=customXml/itemProps2.xml><?xml version="1.0" encoding="utf-8"?>
<ds:datastoreItem xmlns:ds="http://schemas.openxmlformats.org/officeDocument/2006/customXml" ds:itemID="{C8882F5D-8923-4320-8448-80DE02F3F45E}"/>
</file>

<file path=customXml/itemProps3.xml><?xml version="1.0" encoding="utf-8"?>
<ds:datastoreItem xmlns:ds="http://schemas.openxmlformats.org/officeDocument/2006/customXml" ds:itemID="{CF5611B1-2864-4F4B-A6DC-9337A0FB123F}"/>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5</TotalTime>
  <Pages>9</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2009-11-16T14:26:00Z</cp:lastPrinted>
  <dcterms:created xsi:type="dcterms:W3CDTF">2009-09-30T18:46:00Z</dcterms:created>
  <dcterms:modified xsi:type="dcterms:W3CDTF">2009-11-16T14:29:00Z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1241200</vt:r8>
  </property>
</Properties>
</file>